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D02" w:rsidRPr="003F7313" w:rsidRDefault="00153D02" w:rsidP="00153D02">
      <w:pPr>
        <w:pStyle w:val="Domylnie"/>
        <w:jc w:val="center"/>
        <w:rPr>
          <w:b/>
          <w:bCs/>
          <w:u w:val="single"/>
        </w:rPr>
      </w:pPr>
    </w:p>
    <w:p w:rsidR="00153D02" w:rsidRPr="003F7313" w:rsidRDefault="00153D02" w:rsidP="00153D02">
      <w:pPr>
        <w:pStyle w:val="Domylnie"/>
        <w:jc w:val="center"/>
      </w:pPr>
      <w:r w:rsidRPr="003F7313">
        <w:rPr>
          <w:b/>
          <w:bCs/>
          <w:u w:val="single"/>
        </w:rPr>
        <w:t>REGULAMIN REKRUTACJI UCZESTNIKÓW PROJEKTU</w:t>
      </w:r>
    </w:p>
    <w:p w:rsidR="00153D02" w:rsidRPr="003F7313" w:rsidRDefault="00B132CB" w:rsidP="00153D02">
      <w:pPr>
        <w:pStyle w:val="Domylnie"/>
        <w:jc w:val="center"/>
        <w:rPr>
          <w:b/>
          <w:bCs/>
          <w:u w:val="single"/>
        </w:rPr>
      </w:pPr>
      <w:r>
        <w:rPr>
          <w:b/>
          <w:bCs/>
          <w:u w:val="single"/>
        </w:rPr>
        <w:t>EUROPEJSKIE PRAKTYKI I SZKOLENIA ZAWODOWE</w:t>
      </w:r>
    </w:p>
    <w:p w:rsidR="00153D02" w:rsidRPr="003F7313" w:rsidRDefault="00153D02" w:rsidP="00153D02">
      <w:pPr>
        <w:pStyle w:val="Domylnie"/>
        <w:jc w:val="center"/>
      </w:pPr>
      <w:r w:rsidRPr="003F7313">
        <w:rPr>
          <w:bCs/>
        </w:rPr>
        <w:t>w roku szkolnym 202</w:t>
      </w:r>
      <w:r w:rsidR="0012195B">
        <w:rPr>
          <w:bCs/>
        </w:rPr>
        <w:t>5</w:t>
      </w:r>
      <w:r w:rsidRPr="003F7313">
        <w:rPr>
          <w:bCs/>
        </w:rPr>
        <w:t>/202</w:t>
      </w:r>
      <w:r w:rsidR="0012195B">
        <w:rPr>
          <w:bCs/>
        </w:rPr>
        <w:t>6</w:t>
      </w:r>
    </w:p>
    <w:p w:rsidR="00153D02" w:rsidRPr="0019378E" w:rsidRDefault="00153D02" w:rsidP="00153D02">
      <w:pPr>
        <w:pStyle w:val="Domylnie"/>
      </w:pPr>
      <w:r w:rsidRPr="003F7313">
        <w:rPr>
          <w:b/>
          <w:bCs/>
          <w:i/>
          <w:iCs/>
        </w:rPr>
        <w:br/>
      </w:r>
      <w:r w:rsidRPr="0019378E">
        <w:rPr>
          <w:b/>
          <w:bCs/>
          <w:iCs/>
        </w:rPr>
        <w:t>1. Cel i założenia projektu</w:t>
      </w:r>
    </w:p>
    <w:p w:rsidR="00153D02" w:rsidRPr="0019378E" w:rsidRDefault="00153D02" w:rsidP="008E26A9">
      <w:pPr>
        <w:rPr>
          <w:rFonts w:ascii="Times New Roman" w:hAnsi="Times New Roman" w:cs="Times New Roman"/>
          <w:sz w:val="24"/>
          <w:szCs w:val="24"/>
        </w:rPr>
      </w:pPr>
      <w:r w:rsidRPr="0019378E">
        <w:rPr>
          <w:rFonts w:ascii="Times New Roman" w:hAnsi="Times New Roman" w:cs="Times New Roman"/>
          <w:sz w:val="24"/>
          <w:szCs w:val="24"/>
        </w:rPr>
        <w:t>1.1. Projekt</w:t>
      </w:r>
      <w:r w:rsidR="0012195B">
        <w:rPr>
          <w:rFonts w:ascii="Times New Roman" w:hAnsi="Times New Roman" w:cs="Times New Roman"/>
          <w:sz w:val="24"/>
          <w:szCs w:val="24"/>
        </w:rPr>
        <w:t xml:space="preserve"> Europejskie Praktyki i Szkolenia Zawodowe</w:t>
      </w:r>
      <w:r w:rsidRPr="0019378E">
        <w:rPr>
          <w:rFonts w:ascii="Times New Roman" w:hAnsi="Times New Roman" w:cs="Times New Roman"/>
          <w:sz w:val="24"/>
          <w:szCs w:val="24"/>
        </w:rPr>
        <w:t xml:space="preserve">finansowany jest ze środków Unii Europejskiej w ramach przyznanej szkole Akredytacji w sektorze VET na lata 2021-2027. </w:t>
      </w:r>
    </w:p>
    <w:p w:rsidR="00153D02" w:rsidRPr="0019378E" w:rsidRDefault="00153D02" w:rsidP="008E26A9">
      <w:pPr>
        <w:rPr>
          <w:rFonts w:ascii="Times New Roman" w:hAnsi="Times New Roman" w:cs="Times New Roman"/>
          <w:sz w:val="24"/>
          <w:szCs w:val="24"/>
        </w:rPr>
      </w:pPr>
      <w:r w:rsidRPr="0019378E">
        <w:rPr>
          <w:rFonts w:ascii="Times New Roman" w:hAnsi="Times New Roman" w:cs="Times New Roman"/>
          <w:sz w:val="24"/>
          <w:szCs w:val="24"/>
        </w:rPr>
        <w:t>1.2. Główne cele projektu są następujące:</w:t>
      </w:r>
    </w:p>
    <w:p w:rsidR="00153D02" w:rsidRPr="0019378E" w:rsidRDefault="00153D02" w:rsidP="008E26A9">
      <w:pPr>
        <w:rPr>
          <w:rFonts w:ascii="Times New Roman" w:hAnsi="Times New Roman" w:cs="Times New Roman"/>
          <w:sz w:val="24"/>
          <w:szCs w:val="24"/>
        </w:rPr>
      </w:pPr>
      <w:r w:rsidRPr="0019378E">
        <w:rPr>
          <w:rFonts w:ascii="Times New Roman" w:hAnsi="Times New Roman" w:cs="Times New Roman"/>
          <w:sz w:val="24"/>
          <w:szCs w:val="24"/>
        </w:rPr>
        <w:t>- zdobycie nowych umiejętności i doświadczeń w zakresie kompetencji, które wzbogacą doświadczenie zawodowe i zostaną wykorzystane w naturalnym środowisku pracy,</w:t>
      </w:r>
    </w:p>
    <w:p w:rsidR="00153D02" w:rsidRPr="003F7313" w:rsidRDefault="00153D02" w:rsidP="00153D02">
      <w:pPr>
        <w:pStyle w:val="ListParagraph1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F7313">
        <w:rPr>
          <w:rFonts w:ascii="Times New Roman" w:hAnsi="Times New Roman" w:cs="Times New Roman"/>
          <w:sz w:val="24"/>
          <w:szCs w:val="24"/>
        </w:rPr>
        <w:t>- wyrównanie szans edukacyjnych,</w:t>
      </w:r>
    </w:p>
    <w:p w:rsidR="00153D02" w:rsidRPr="003F7313" w:rsidRDefault="00153D02" w:rsidP="00153D02">
      <w:pPr>
        <w:pStyle w:val="ListParagraph1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F7313">
        <w:rPr>
          <w:rFonts w:ascii="Times New Roman" w:hAnsi="Times New Roman" w:cs="Times New Roman"/>
          <w:sz w:val="24"/>
          <w:szCs w:val="24"/>
        </w:rPr>
        <w:t>- zbudowanie i wzmocnienie konkurencyjności uczniów technikum na europejskim rynku pracy poprzez zdobycie wyróżnika (staż zagraniczny potwierdzony dokumentem Europass Mobilność),</w:t>
      </w:r>
    </w:p>
    <w:p w:rsidR="00153D02" w:rsidRDefault="00153D02" w:rsidP="00153D02">
      <w:pPr>
        <w:pStyle w:val="ListParagraph1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F7313">
        <w:rPr>
          <w:rFonts w:ascii="Times New Roman" w:hAnsi="Times New Roman" w:cs="Times New Roman"/>
          <w:sz w:val="24"/>
          <w:szCs w:val="24"/>
        </w:rPr>
        <w:t>- wykorzystanie systemu ECVET w ocenie i opisie umiejętności rozpoznawalnych poza granicami,</w:t>
      </w:r>
    </w:p>
    <w:p w:rsidR="00153D02" w:rsidRPr="003F7313" w:rsidRDefault="00153D02" w:rsidP="00153D02">
      <w:pPr>
        <w:pStyle w:val="ListParagraph1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F7313">
        <w:rPr>
          <w:rFonts w:ascii="Times New Roman" w:hAnsi="Times New Roman" w:cs="Times New Roman"/>
          <w:sz w:val="24"/>
          <w:szCs w:val="24"/>
        </w:rPr>
        <w:t xml:space="preserve">- wykorzystanie poznanej w szkole wiedzy w praktyce, zachęcenie do podejmowania działań, </w:t>
      </w:r>
    </w:p>
    <w:p w:rsidR="00153D02" w:rsidRPr="003F7313" w:rsidRDefault="00153D02" w:rsidP="00153D02">
      <w:pPr>
        <w:pStyle w:val="ListParagraph1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F7313">
        <w:rPr>
          <w:rFonts w:ascii="Times New Roman" w:hAnsi="Times New Roman" w:cs="Times New Roman"/>
          <w:sz w:val="24"/>
          <w:szCs w:val="24"/>
        </w:rPr>
        <w:t>- rozwój kompetencji kluczowych,</w:t>
      </w:r>
    </w:p>
    <w:p w:rsidR="00153D02" w:rsidRPr="003F7313" w:rsidRDefault="00153D02" w:rsidP="00153D02">
      <w:pPr>
        <w:pStyle w:val="ListParagraph1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F7313">
        <w:rPr>
          <w:rFonts w:ascii="Times New Roman" w:hAnsi="Times New Roman" w:cs="Times New Roman"/>
          <w:sz w:val="24"/>
          <w:szCs w:val="24"/>
        </w:rPr>
        <w:t>- przełamywanie stereotypów, kształtowanie tolerancji wobec innych kultur i tradycji europejskich.</w:t>
      </w:r>
    </w:p>
    <w:p w:rsidR="00153D02" w:rsidRPr="003F7313" w:rsidRDefault="00153D02" w:rsidP="00153D02">
      <w:pPr>
        <w:pStyle w:val="ListParagraph1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F7313">
        <w:rPr>
          <w:rFonts w:ascii="Times New Roman" w:hAnsi="Times New Roman" w:cs="Times New Roman"/>
          <w:sz w:val="24"/>
          <w:szCs w:val="24"/>
        </w:rPr>
        <w:t xml:space="preserve">1.3. Projekt skierowany jest </w:t>
      </w:r>
      <w:r w:rsidR="00B132CB">
        <w:rPr>
          <w:rFonts w:ascii="Times New Roman" w:hAnsi="Times New Roman" w:cs="Times New Roman"/>
          <w:sz w:val="24"/>
          <w:szCs w:val="24"/>
        </w:rPr>
        <w:t xml:space="preserve">do </w:t>
      </w:r>
      <w:r w:rsidRPr="003F7313">
        <w:rPr>
          <w:rFonts w:ascii="Times New Roman" w:hAnsi="Times New Roman" w:cs="Times New Roman"/>
          <w:sz w:val="24"/>
          <w:szCs w:val="24"/>
        </w:rPr>
        <w:t xml:space="preserve"> uczniów klas technikum w 5-letnim cyklu kształcenia w zawodach technik ekonomista,</w:t>
      </w:r>
      <w:r w:rsidR="00D93778">
        <w:rPr>
          <w:rFonts w:ascii="Times New Roman" w:hAnsi="Times New Roman" w:cs="Times New Roman"/>
          <w:sz w:val="24"/>
          <w:szCs w:val="24"/>
        </w:rPr>
        <w:t xml:space="preserve"> reklamy, </w:t>
      </w:r>
      <w:r w:rsidRPr="003F7313">
        <w:rPr>
          <w:rFonts w:ascii="Times New Roman" w:hAnsi="Times New Roman" w:cs="Times New Roman"/>
          <w:sz w:val="24"/>
          <w:szCs w:val="24"/>
        </w:rPr>
        <w:t>fotografii i multimediów, informatyk i programista</w:t>
      </w:r>
      <w:r w:rsidR="00AD3CD0" w:rsidRPr="003F7313">
        <w:rPr>
          <w:rFonts w:ascii="Times New Roman" w:hAnsi="Times New Roman" w:cs="Times New Roman"/>
          <w:sz w:val="24"/>
          <w:szCs w:val="24"/>
        </w:rPr>
        <w:t xml:space="preserve"> z klas 4A, 4B</w:t>
      </w:r>
      <w:r w:rsidR="00D93778">
        <w:rPr>
          <w:rFonts w:ascii="Times New Roman" w:hAnsi="Times New Roman" w:cs="Times New Roman"/>
          <w:sz w:val="24"/>
          <w:szCs w:val="24"/>
        </w:rPr>
        <w:t>,</w:t>
      </w:r>
      <w:r w:rsidR="00AD3CD0" w:rsidRPr="003F7313">
        <w:rPr>
          <w:rFonts w:ascii="Times New Roman" w:hAnsi="Times New Roman" w:cs="Times New Roman"/>
          <w:sz w:val="24"/>
          <w:szCs w:val="24"/>
        </w:rPr>
        <w:t xml:space="preserve"> 4C</w:t>
      </w:r>
      <w:r w:rsidR="00D93778">
        <w:rPr>
          <w:rFonts w:ascii="Times New Roman" w:hAnsi="Times New Roman" w:cs="Times New Roman"/>
          <w:sz w:val="24"/>
          <w:szCs w:val="24"/>
        </w:rPr>
        <w:t xml:space="preserve"> i 4D</w:t>
      </w:r>
      <w:r w:rsidR="00D05F33">
        <w:rPr>
          <w:rFonts w:ascii="Times New Roman" w:hAnsi="Times New Roman" w:cs="Times New Roman"/>
          <w:sz w:val="24"/>
          <w:szCs w:val="24"/>
        </w:rPr>
        <w:t>.</w:t>
      </w:r>
      <w:r w:rsidRPr="003F7313">
        <w:rPr>
          <w:rFonts w:ascii="Times New Roman" w:hAnsi="Times New Roman" w:cs="Times New Roman"/>
          <w:sz w:val="24"/>
          <w:szCs w:val="24"/>
        </w:rPr>
        <w:t xml:space="preserve">Celem projektu jest odbycie  </w:t>
      </w:r>
      <w:r w:rsidR="00AD3CD0" w:rsidRPr="003F7313">
        <w:rPr>
          <w:rFonts w:ascii="Times New Roman" w:hAnsi="Times New Roman" w:cs="Times New Roman"/>
          <w:sz w:val="24"/>
          <w:szCs w:val="24"/>
        </w:rPr>
        <w:t xml:space="preserve">4-tygodniowej </w:t>
      </w:r>
      <w:r w:rsidRPr="003F7313">
        <w:rPr>
          <w:rFonts w:ascii="Times New Roman" w:hAnsi="Times New Roman" w:cs="Times New Roman"/>
          <w:sz w:val="24"/>
          <w:szCs w:val="24"/>
        </w:rPr>
        <w:t xml:space="preserve">praktyki zawodowej w </w:t>
      </w:r>
      <w:r w:rsidR="0012195B">
        <w:rPr>
          <w:rFonts w:ascii="Times New Roman" w:hAnsi="Times New Roman" w:cs="Times New Roman"/>
          <w:sz w:val="24"/>
          <w:szCs w:val="24"/>
        </w:rPr>
        <w:t xml:space="preserve">Malmo w Szwecji </w:t>
      </w:r>
      <w:r w:rsidRPr="003F7313">
        <w:rPr>
          <w:rFonts w:ascii="Times New Roman" w:hAnsi="Times New Roman" w:cs="Times New Roman"/>
          <w:sz w:val="24"/>
          <w:szCs w:val="24"/>
        </w:rPr>
        <w:t xml:space="preserve"> zgodnie z profilem nauczania.  </w:t>
      </w:r>
    </w:p>
    <w:p w:rsidR="00153D02" w:rsidRPr="003F7313" w:rsidRDefault="00517065" w:rsidP="00517065">
      <w:pPr>
        <w:pStyle w:val="ListParagraph1"/>
        <w:ind w:left="0"/>
        <w:rPr>
          <w:rFonts w:ascii="Times New Roman" w:hAnsi="Times New Roman" w:cs="Times New Roman"/>
          <w:sz w:val="24"/>
          <w:szCs w:val="24"/>
        </w:rPr>
      </w:pPr>
      <w:r w:rsidRPr="003F7313">
        <w:rPr>
          <w:rFonts w:ascii="Times New Roman" w:hAnsi="Times New Roman" w:cs="Times New Roman"/>
          <w:sz w:val="24"/>
          <w:szCs w:val="24"/>
        </w:rPr>
        <w:t>1.</w:t>
      </w:r>
      <w:r w:rsidR="00D05F33">
        <w:rPr>
          <w:rFonts w:ascii="Times New Roman" w:hAnsi="Times New Roman" w:cs="Times New Roman"/>
          <w:sz w:val="24"/>
          <w:szCs w:val="24"/>
        </w:rPr>
        <w:t>4</w:t>
      </w:r>
      <w:r w:rsidRPr="003F7313">
        <w:rPr>
          <w:rFonts w:ascii="Times New Roman" w:hAnsi="Times New Roman" w:cs="Times New Roman"/>
          <w:sz w:val="24"/>
          <w:szCs w:val="24"/>
        </w:rPr>
        <w:t xml:space="preserve">.  </w:t>
      </w:r>
      <w:r w:rsidR="00153D02" w:rsidRPr="003F7313">
        <w:rPr>
          <w:rFonts w:ascii="Times New Roman" w:hAnsi="Times New Roman" w:cs="Times New Roman"/>
          <w:sz w:val="24"/>
          <w:szCs w:val="24"/>
        </w:rPr>
        <w:t>Wyjazd uczestników poprzedzać będą zajęcia z przygotowania pedagogiczno-kulturowego, językowego (język angielski), językowego  na platformie OLS (język angielski</w:t>
      </w:r>
      <w:r w:rsidR="00D93778">
        <w:rPr>
          <w:rFonts w:ascii="Times New Roman" w:hAnsi="Times New Roman" w:cs="Times New Roman"/>
          <w:sz w:val="24"/>
          <w:szCs w:val="24"/>
        </w:rPr>
        <w:t>/</w:t>
      </w:r>
      <w:r w:rsidR="0012195B">
        <w:rPr>
          <w:rFonts w:ascii="Times New Roman" w:hAnsi="Times New Roman" w:cs="Times New Roman"/>
          <w:sz w:val="24"/>
          <w:szCs w:val="24"/>
        </w:rPr>
        <w:t>szwedzki</w:t>
      </w:r>
      <w:r w:rsidR="00153D02" w:rsidRPr="003F7313">
        <w:rPr>
          <w:rFonts w:ascii="Times New Roman" w:hAnsi="Times New Roman" w:cs="Times New Roman"/>
          <w:sz w:val="24"/>
          <w:szCs w:val="24"/>
        </w:rPr>
        <w:t>) i merytorycznego</w:t>
      </w:r>
      <w:r w:rsidR="00D05F33">
        <w:rPr>
          <w:rFonts w:ascii="Times New Roman" w:hAnsi="Times New Roman" w:cs="Times New Roman"/>
          <w:sz w:val="24"/>
          <w:szCs w:val="24"/>
        </w:rPr>
        <w:t xml:space="preserve"> oraz zajęcia z psychologiem</w:t>
      </w:r>
      <w:r w:rsidR="00153D02" w:rsidRPr="003F7313">
        <w:rPr>
          <w:rFonts w:ascii="Times New Roman" w:hAnsi="Times New Roman" w:cs="Times New Roman"/>
          <w:sz w:val="24"/>
          <w:szCs w:val="24"/>
        </w:rPr>
        <w:t xml:space="preserve">. Uczestnicy stażu otrzymają certyfikaty z odbycia stażu zagranicznego oraz dokumenty Europass Mobilność potwierdzające zdobyte umiejętności w ramach realizacji programu praktyk. </w:t>
      </w:r>
    </w:p>
    <w:p w:rsidR="00D05F33" w:rsidRDefault="00D05F33" w:rsidP="00153D02">
      <w:pPr>
        <w:pStyle w:val="ListParagraph1"/>
        <w:spacing w:after="0"/>
        <w:ind w:left="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D05F33" w:rsidRDefault="00D05F33" w:rsidP="00153D02">
      <w:pPr>
        <w:pStyle w:val="ListParagraph1"/>
        <w:spacing w:after="0"/>
        <w:ind w:left="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D05F33" w:rsidRDefault="00D05F33" w:rsidP="00153D02">
      <w:pPr>
        <w:pStyle w:val="ListParagraph1"/>
        <w:spacing w:after="0"/>
        <w:ind w:left="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153D02" w:rsidRPr="003F7313" w:rsidRDefault="00153D02" w:rsidP="00153D02">
      <w:pPr>
        <w:pStyle w:val="ListParagraph1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F7313">
        <w:rPr>
          <w:rFonts w:ascii="Times New Roman" w:hAnsi="Times New Roman" w:cs="Times New Roman"/>
          <w:b/>
          <w:bCs/>
          <w:iCs/>
          <w:sz w:val="24"/>
          <w:szCs w:val="24"/>
        </w:rPr>
        <w:t>2. Projekt zapewnia:</w:t>
      </w:r>
    </w:p>
    <w:p w:rsidR="00153D02" w:rsidRPr="003F7313" w:rsidRDefault="00153D02" w:rsidP="00153D02">
      <w:pPr>
        <w:pStyle w:val="ListParagraph1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F7313">
        <w:rPr>
          <w:rFonts w:ascii="Times New Roman" w:hAnsi="Times New Roman" w:cs="Times New Roman"/>
          <w:sz w:val="24"/>
          <w:szCs w:val="24"/>
        </w:rPr>
        <w:br/>
        <w:t>a) opiekę merytoryczną zespołu projektoweg</w:t>
      </w:r>
      <w:r w:rsidR="0049515D" w:rsidRPr="003F7313">
        <w:rPr>
          <w:rFonts w:ascii="Times New Roman" w:hAnsi="Times New Roman" w:cs="Times New Roman"/>
          <w:sz w:val="24"/>
          <w:szCs w:val="24"/>
        </w:rPr>
        <w:t>o</w:t>
      </w:r>
      <w:r w:rsidR="006E1A5D" w:rsidRPr="003F7313">
        <w:rPr>
          <w:rFonts w:ascii="Times New Roman" w:hAnsi="Times New Roman" w:cs="Times New Roman"/>
          <w:sz w:val="24"/>
          <w:szCs w:val="24"/>
        </w:rPr>
        <w:t xml:space="preserve"> w kraju i podczas mobilności zagranicznej,</w:t>
      </w:r>
    </w:p>
    <w:p w:rsidR="008E26A9" w:rsidRDefault="008E26A9" w:rsidP="00153D02">
      <w:pPr>
        <w:pStyle w:val="ListParagraph1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53D02" w:rsidRPr="003F7313" w:rsidRDefault="00153D02" w:rsidP="00153D02">
      <w:pPr>
        <w:pStyle w:val="ListParagraph1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F7313">
        <w:rPr>
          <w:rFonts w:ascii="Times New Roman" w:hAnsi="Times New Roman" w:cs="Times New Roman"/>
          <w:sz w:val="24"/>
          <w:szCs w:val="24"/>
        </w:rPr>
        <w:t>b) dofinansowanie:</w:t>
      </w:r>
    </w:p>
    <w:p w:rsidR="00153D02" w:rsidRPr="008E26A9" w:rsidRDefault="00153D02" w:rsidP="008E26A9">
      <w:pPr>
        <w:rPr>
          <w:rFonts w:ascii="Times New Roman" w:hAnsi="Times New Roman" w:cs="Times New Roman"/>
        </w:rPr>
      </w:pPr>
      <w:r w:rsidRPr="008E26A9">
        <w:rPr>
          <w:rFonts w:ascii="Times New Roman" w:hAnsi="Times New Roman" w:cs="Times New Roman"/>
        </w:rPr>
        <w:t>- podróży do kraju docelowego i z powrotem,</w:t>
      </w:r>
    </w:p>
    <w:p w:rsidR="00153D02" w:rsidRPr="008E26A9" w:rsidRDefault="00153D02" w:rsidP="008E26A9">
      <w:pPr>
        <w:rPr>
          <w:rFonts w:ascii="Times New Roman" w:hAnsi="Times New Roman" w:cs="Times New Roman"/>
        </w:rPr>
      </w:pPr>
      <w:r w:rsidRPr="008E26A9">
        <w:rPr>
          <w:rFonts w:ascii="Times New Roman" w:hAnsi="Times New Roman" w:cs="Times New Roman"/>
        </w:rPr>
        <w:t>- wydatków związanych z ubezpieczeniem NNW, KL,</w:t>
      </w:r>
    </w:p>
    <w:p w:rsidR="00153D02" w:rsidRPr="008E26A9" w:rsidRDefault="00153D02" w:rsidP="008E26A9">
      <w:pPr>
        <w:rPr>
          <w:rFonts w:ascii="Times New Roman" w:hAnsi="Times New Roman" w:cs="Times New Roman"/>
        </w:rPr>
      </w:pPr>
      <w:r w:rsidRPr="008E26A9">
        <w:rPr>
          <w:rFonts w:ascii="Times New Roman" w:hAnsi="Times New Roman" w:cs="Times New Roman"/>
        </w:rPr>
        <w:t>- zakwaterowania i wyżywienia w okresie trwania praktyki (w tym kieszonkowe na pobyt),</w:t>
      </w:r>
    </w:p>
    <w:p w:rsidR="00153D02" w:rsidRPr="008E26A9" w:rsidRDefault="00153D02" w:rsidP="008E26A9">
      <w:pPr>
        <w:rPr>
          <w:rFonts w:ascii="Times New Roman" w:hAnsi="Times New Roman" w:cs="Times New Roman"/>
        </w:rPr>
      </w:pPr>
      <w:r w:rsidRPr="008E26A9">
        <w:rPr>
          <w:rFonts w:ascii="Times New Roman" w:hAnsi="Times New Roman" w:cs="Times New Roman"/>
        </w:rPr>
        <w:t>- przejazdów lokalnych podczas pobytu,</w:t>
      </w:r>
    </w:p>
    <w:p w:rsidR="00153D02" w:rsidRPr="008E26A9" w:rsidRDefault="00153D02" w:rsidP="008E26A9">
      <w:pPr>
        <w:rPr>
          <w:rFonts w:ascii="Times New Roman" w:hAnsi="Times New Roman" w:cs="Times New Roman"/>
        </w:rPr>
      </w:pPr>
      <w:r w:rsidRPr="008E26A9">
        <w:rPr>
          <w:rFonts w:ascii="Times New Roman" w:hAnsi="Times New Roman" w:cs="Times New Roman"/>
        </w:rPr>
        <w:t>- materiałów dydaktycznych,</w:t>
      </w:r>
    </w:p>
    <w:p w:rsidR="00153D02" w:rsidRPr="008E26A9" w:rsidRDefault="00153D02" w:rsidP="008E26A9">
      <w:pPr>
        <w:rPr>
          <w:rFonts w:ascii="Times New Roman" w:hAnsi="Times New Roman" w:cs="Times New Roman"/>
        </w:rPr>
      </w:pPr>
      <w:r w:rsidRPr="008E26A9">
        <w:rPr>
          <w:rFonts w:ascii="Times New Roman" w:hAnsi="Times New Roman" w:cs="Times New Roman"/>
        </w:rPr>
        <w:t>- przygotowania kulturowego za granicą,</w:t>
      </w:r>
    </w:p>
    <w:p w:rsidR="006E1A5D" w:rsidRPr="008E26A9" w:rsidRDefault="00153D02" w:rsidP="008E26A9">
      <w:pPr>
        <w:rPr>
          <w:rFonts w:ascii="Times New Roman" w:hAnsi="Times New Roman" w:cs="Times New Roman"/>
        </w:rPr>
      </w:pPr>
      <w:r w:rsidRPr="008E26A9">
        <w:rPr>
          <w:rFonts w:ascii="Times New Roman" w:hAnsi="Times New Roman" w:cs="Times New Roman"/>
        </w:rPr>
        <w:t xml:space="preserve">- </w:t>
      </w:r>
      <w:r w:rsidR="006E1A5D" w:rsidRPr="008E26A9">
        <w:rPr>
          <w:rFonts w:ascii="Times New Roman" w:hAnsi="Times New Roman" w:cs="Times New Roman"/>
        </w:rPr>
        <w:t xml:space="preserve">organizacji praktyk, </w:t>
      </w:r>
      <w:r w:rsidRPr="008E26A9">
        <w:rPr>
          <w:rFonts w:ascii="Times New Roman" w:hAnsi="Times New Roman" w:cs="Times New Roman"/>
        </w:rPr>
        <w:t xml:space="preserve">opieki </w:t>
      </w:r>
      <w:r w:rsidR="006E1A5D" w:rsidRPr="008E26A9">
        <w:rPr>
          <w:rFonts w:ascii="Times New Roman" w:hAnsi="Times New Roman" w:cs="Times New Roman"/>
        </w:rPr>
        <w:t xml:space="preserve">w zakładzie pracy i podczas całej mobilności ze strony organizacji przyjmującej    </w:t>
      </w:r>
    </w:p>
    <w:p w:rsidR="00153D02" w:rsidRPr="008E26A9" w:rsidRDefault="006E1A5D" w:rsidP="008E26A9">
      <w:pPr>
        <w:rPr>
          <w:rFonts w:ascii="Times New Roman" w:hAnsi="Times New Roman" w:cs="Times New Roman"/>
        </w:rPr>
      </w:pPr>
      <w:r w:rsidRPr="008E26A9">
        <w:rPr>
          <w:rFonts w:ascii="Times New Roman" w:hAnsi="Times New Roman" w:cs="Times New Roman"/>
        </w:rPr>
        <w:t xml:space="preserve">  (</w:t>
      </w:r>
      <w:r w:rsidR="00153D02" w:rsidRPr="008E26A9">
        <w:rPr>
          <w:rFonts w:ascii="Times New Roman" w:hAnsi="Times New Roman" w:cs="Times New Roman"/>
        </w:rPr>
        <w:t>zagranicznego</w:t>
      </w:r>
      <w:r w:rsidRPr="008E26A9">
        <w:rPr>
          <w:rFonts w:ascii="Times New Roman" w:hAnsi="Times New Roman" w:cs="Times New Roman"/>
        </w:rPr>
        <w:t xml:space="preserve"> partnera projektu)</w:t>
      </w:r>
      <w:r w:rsidR="00153D02" w:rsidRPr="008E26A9">
        <w:rPr>
          <w:rFonts w:ascii="Times New Roman" w:hAnsi="Times New Roman" w:cs="Times New Roman"/>
        </w:rPr>
        <w:t>,</w:t>
      </w:r>
    </w:p>
    <w:p w:rsidR="00153D02" w:rsidRDefault="00153D02" w:rsidP="008E26A9">
      <w:pPr>
        <w:rPr>
          <w:rFonts w:ascii="Times New Roman" w:hAnsi="Times New Roman" w:cs="Times New Roman"/>
        </w:rPr>
      </w:pPr>
      <w:r w:rsidRPr="008E26A9">
        <w:rPr>
          <w:rFonts w:ascii="Times New Roman" w:hAnsi="Times New Roman" w:cs="Times New Roman"/>
        </w:rPr>
        <w:t>- zajęć z języka angielskiego (</w:t>
      </w:r>
      <w:r w:rsidR="00D93778">
        <w:rPr>
          <w:rFonts w:ascii="Times New Roman" w:hAnsi="Times New Roman" w:cs="Times New Roman"/>
        </w:rPr>
        <w:t>10/</w:t>
      </w:r>
      <w:r w:rsidR="0049515D" w:rsidRPr="008E26A9">
        <w:rPr>
          <w:rFonts w:ascii="Times New Roman" w:hAnsi="Times New Roman" w:cs="Times New Roman"/>
        </w:rPr>
        <w:t>16</w:t>
      </w:r>
      <w:r w:rsidRPr="008E26A9">
        <w:rPr>
          <w:rFonts w:ascii="Times New Roman" w:hAnsi="Times New Roman" w:cs="Times New Roman"/>
        </w:rPr>
        <w:t xml:space="preserve"> godzin), </w:t>
      </w:r>
    </w:p>
    <w:p w:rsidR="00153D02" w:rsidRPr="008E26A9" w:rsidRDefault="00153D02" w:rsidP="008E26A9">
      <w:pPr>
        <w:rPr>
          <w:rFonts w:ascii="Times New Roman" w:hAnsi="Times New Roman" w:cs="Times New Roman"/>
        </w:rPr>
      </w:pPr>
      <w:r w:rsidRPr="008E26A9">
        <w:rPr>
          <w:rFonts w:ascii="Times New Roman" w:hAnsi="Times New Roman" w:cs="Times New Roman"/>
        </w:rPr>
        <w:t>- zajęć pedagogiczno-kulturowych (</w:t>
      </w:r>
      <w:bookmarkStart w:id="0" w:name="__DdeLink__334_1796930844"/>
      <w:r w:rsidR="00D93778">
        <w:rPr>
          <w:rFonts w:ascii="Times New Roman" w:hAnsi="Times New Roman" w:cs="Times New Roman"/>
        </w:rPr>
        <w:t>2</w:t>
      </w:r>
      <w:r w:rsidRPr="008E26A9">
        <w:rPr>
          <w:rFonts w:ascii="Times New Roman" w:hAnsi="Times New Roman" w:cs="Times New Roman"/>
        </w:rPr>
        <w:t xml:space="preserve"> godzin</w:t>
      </w:r>
      <w:r w:rsidR="0049515D" w:rsidRPr="008E26A9">
        <w:rPr>
          <w:rFonts w:ascii="Times New Roman" w:hAnsi="Times New Roman" w:cs="Times New Roman"/>
        </w:rPr>
        <w:t>y</w:t>
      </w:r>
      <w:r w:rsidRPr="008E26A9">
        <w:rPr>
          <w:rFonts w:ascii="Times New Roman" w:hAnsi="Times New Roman" w:cs="Times New Roman"/>
        </w:rPr>
        <w:t>)</w:t>
      </w:r>
      <w:bookmarkEnd w:id="0"/>
      <w:r w:rsidRPr="008E26A9">
        <w:rPr>
          <w:rFonts w:ascii="Times New Roman" w:hAnsi="Times New Roman" w:cs="Times New Roman"/>
        </w:rPr>
        <w:t>,</w:t>
      </w:r>
    </w:p>
    <w:p w:rsidR="0049515D" w:rsidRPr="008E26A9" w:rsidRDefault="0049515D" w:rsidP="008E26A9">
      <w:pPr>
        <w:rPr>
          <w:rFonts w:ascii="Times New Roman" w:hAnsi="Times New Roman" w:cs="Times New Roman"/>
        </w:rPr>
      </w:pPr>
      <w:r w:rsidRPr="008E26A9">
        <w:rPr>
          <w:rFonts w:ascii="Times New Roman" w:hAnsi="Times New Roman" w:cs="Times New Roman"/>
        </w:rPr>
        <w:t>- zajęć z psychologiem szkolnym</w:t>
      </w:r>
      <w:r w:rsidR="006E1A5D" w:rsidRPr="008E26A9">
        <w:rPr>
          <w:rFonts w:ascii="Times New Roman" w:hAnsi="Times New Roman" w:cs="Times New Roman"/>
        </w:rPr>
        <w:t xml:space="preserve"> (</w:t>
      </w:r>
      <w:r w:rsidR="0012195B">
        <w:rPr>
          <w:rFonts w:ascii="Times New Roman" w:hAnsi="Times New Roman" w:cs="Times New Roman"/>
        </w:rPr>
        <w:t>16</w:t>
      </w:r>
      <w:r w:rsidR="006E1A5D" w:rsidRPr="008E26A9">
        <w:rPr>
          <w:rFonts w:ascii="Times New Roman" w:hAnsi="Times New Roman" w:cs="Times New Roman"/>
        </w:rPr>
        <w:t xml:space="preserve"> godzin).</w:t>
      </w:r>
    </w:p>
    <w:p w:rsidR="00153D02" w:rsidRPr="008E26A9" w:rsidRDefault="00153D02" w:rsidP="008E26A9">
      <w:pPr>
        <w:rPr>
          <w:rFonts w:ascii="Times New Roman" w:hAnsi="Times New Roman" w:cs="Times New Roman"/>
          <w:sz w:val="24"/>
          <w:szCs w:val="24"/>
        </w:rPr>
      </w:pPr>
      <w:r w:rsidRPr="008E26A9">
        <w:rPr>
          <w:rFonts w:ascii="Times New Roman" w:hAnsi="Times New Roman" w:cs="Times New Roman"/>
          <w:sz w:val="24"/>
          <w:szCs w:val="24"/>
        </w:rPr>
        <w:t>c) zdobycie dokumentów potwierdzających odbycie stażu zagranicznego,</w:t>
      </w:r>
    </w:p>
    <w:p w:rsidR="00153D02" w:rsidRPr="008E26A9" w:rsidRDefault="00153D02" w:rsidP="008E26A9">
      <w:pPr>
        <w:rPr>
          <w:rFonts w:ascii="Times New Roman" w:hAnsi="Times New Roman" w:cs="Times New Roman"/>
          <w:sz w:val="24"/>
          <w:szCs w:val="24"/>
        </w:rPr>
      </w:pPr>
      <w:r w:rsidRPr="008E26A9">
        <w:rPr>
          <w:rFonts w:ascii="Times New Roman" w:hAnsi="Times New Roman" w:cs="Times New Roman"/>
          <w:sz w:val="24"/>
          <w:szCs w:val="24"/>
        </w:rPr>
        <w:t xml:space="preserve">d) dostęp do platformy OLS i nauki języka </w:t>
      </w:r>
      <w:r w:rsidR="0049515D" w:rsidRPr="008E26A9">
        <w:rPr>
          <w:rFonts w:ascii="Times New Roman" w:hAnsi="Times New Roman" w:cs="Times New Roman"/>
          <w:sz w:val="24"/>
          <w:szCs w:val="24"/>
        </w:rPr>
        <w:t>angielskiego/</w:t>
      </w:r>
      <w:r w:rsidR="0012195B">
        <w:rPr>
          <w:rFonts w:ascii="Times New Roman" w:hAnsi="Times New Roman" w:cs="Times New Roman"/>
          <w:sz w:val="24"/>
          <w:szCs w:val="24"/>
        </w:rPr>
        <w:t>szwedzkiego</w:t>
      </w:r>
      <w:r w:rsidRPr="008E26A9">
        <w:rPr>
          <w:rFonts w:ascii="Times New Roman" w:hAnsi="Times New Roman" w:cs="Times New Roman"/>
          <w:sz w:val="24"/>
          <w:szCs w:val="24"/>
        </w:rPr>
        <w:t xml:space="preserve"> on-line, </w:t>
      </w:r>
    </w:p>
    <w:p w:rsidR="00153D02" w:rsidRPr="008E26A9" w:rsidRDefault="00153D02" w:rsidP="008E26A9">
      <w:pPr>
        <w:rPr>
          <w:rFonts w:ascii="Times New Roman" w:hAnsi="Times New Roman" w:cs="Times New Roman"/>
          <w:sz w:val="24"/>
          <w:szCs w:val="24"/>
        </w:rPr>
      </w:pPr>
      <w:r w:rsidRPr="008E26A9">
        <w:rPr>
          <w:rFonts w:ascii="Times New Roman" w:hAnsi="Times New Roman" w:cs="Times New Roman"/>
          <w:sz w:val="24"/>
          <w:szCs w:val="24"/>
        </w:rPr>
        <w:t>e) przygotowanie dokumentów aplikacyjnych funkcjonujących na europejskim rynku pracy (Europass CV</w:t>
      </w:r>
      <w:r w:rsidR="0049515D" w:rsidRPr="008E26A9">
        <w:rPr>
          <w:rFonts w:ascii="Times New Roman" w:hAnsi="Times New Roman" w:cs="Times New Roman"/>
          <w:sz w:val="24"/>
          <w:szCs w:val="24"/>
        </w:rPr>
        <w:t>, Coverletter</w:t>
      </w:r>
      <w:r w:rsidRPr="008E26A9">
        <w:rPr>
          <w:rFonts w:ascii="Times New Roman" w:hAnsi="Times New Roman" w:cs="Times New Roman"/>
          <w:sz w:val="24"/>
          <w:szCs w:val="24"/>
        </w:rPr>
        <w:t>).</w:t>
      </w:r>
    </w:p>
    <w:p w:rsidR="00153D02" w:rsidRPr="003F7313" w:rsidRDefault="00153D02" w:rsidP="00153D02">
      <w:pPr>
        <w:pStyle w:val="Domylnie"/>
        <w:jc w:val="both"/>
      </w:pPr>
      <w:r w:rsidRPr="003F7313">
        <w:rPr>
          <w:b/>
          <w:bCs/>
          <w:iCs/>
        </w:rPr>
        <w:t xml:space="preserve">3. Rekrutacja uczestników projektu </w:t>
      </w:r>
    </w:p>
    <w:p w:rsidR="00153D02" w:rsidRPr="003F7313" w:rsidRDefault="00153D02" w:rsidP="00153D02">
      <w:pPr>
        <w:pStyle w:val="Domylnie"/>
        <w:jc w:val="both"/>
      </w:pPr>
      <w:r w:rsidRPr="003F7313">
        <w:rPr>
          <w:b/>
          <w:bCs/>
        </w:rPr>
        <w:t>3.1.</w:t>
      </w:r>
      <w:r w:rsidRPr="003F7313">
        <w:t xml:space="preserve"> Przed rozpoczęciem procesu rekrutacyjnego dyrektor powołuje komisję rekrutacyjną składającą się </w:t>
      </w:r>
      <w:r w:rsidR="006E1A5D" w:rsidRPr="003F7313">
        <w:t xml:space="preserve">z </w:t>
      </w:r>
      <w:r w:rsidRPr="003F7313">
        <w:t xml:space="preserve">co najmniej </w:t>
      </w:r>
      <w:r w:rsidR="006E1A5D" w:rsidRPr="003F7313">
        <w:t>jednego</w:t>
      </w:r>
      <w:r w:rsidRPr="003F7313">
        <w:t xml:space="preserve"> przedstawiciela Dyrekcji, wychowawc</w:t>
      </w:r>
      <w:r w:rsidR="006E1A5D" w:rsidRPr="003F7313">
        <w:t>ów klas</w:t>
      </w:r>
      <w:r w:rsidRPr="003F7313">
        <w:t>, któr</w:t>
      </w:r>
      <w:r w:rsidR="006E1A5D" w:rsidRPr="003F7313">
        <w:t>ych</w:t>
      </w:r>
      <w:r w:rsidRPr="003F7313">
        <w:t xml:space="preserve"> dotyczy projekt oraz kluczowych członków zespołu projektowego.</w:t>
      </w:r>
    </w:p>
    <w:p w:rsidR="00153D02" w:rsidRPr="003F7313" w:rsidRDefault="00153D02" w:rsidP="00153D02">
      <w:pPr>
        <w:pStyle w:val="Domylnie"/>
        <w:jc w:val="both"/>
      </w:pPr>
      <w:r w:rsidRPr="003F7313">
        <w:rPr>
          <w:b/>
        </w:rPr>
        <w:t>3.2</w:t>
      </w:r>
      <w:r w:rsidRPr="003F7313">
        <w:t xml:space="preserve">. Członkowie komisji rekrutacyjnej działają w oparciu o załącznik do regulaminu rekrutacji zawierający szczegółowe wytyczne dotyczące przyznawania punktów w poszczególnych etapach rekrutacji.    </w:t>
      </w:r>
    </w:p>
    <w:p w:rsidR="00153D02" w:rsidRPr="003F7313" w:rsidRDefault="00153D02" w:rsidP="00153D02">
      <w:pPr>
        <w:pStyle w:val="Domylnie"/>
        <w:jc w:val="both"/>
      </w:pPr>
      <w:r w:rsidRPr="003F7313">
        <w:rPr>
          <w:b/>
          <w:bCs/>
        </w:rPr>
        <w:t xml:space="preserve">3.3. </w:t>
      </w:r>
      <w:r w:rsidRPr="003F7313">
        <w:t>Rekrutacja będzie przebiegać w następujących etapach:</w:t>
      </w:r>
    </w:p>
    <w:p w:rsidR="00153D02" w:rsidRPr="003F7313" w:rsidRDefault="00153D02" w:rsidP="00153D02">
      <w:pPr>
        <w:pStyle w:val="ListParagraph1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7313">
        <w:rPr>
          <w:rFonts w:ascii="Times New Roman" w:hAnsi="Times New Roman" w:cs="Times New Roman"/>
          <w:sz w:val="24"/>
          <w:szCs w:val="24"/>
        </w:rPr>
        <w:lastRenderedPageBreak/>
        <w:t xml:space="preserve">1. Złożenie wniosków do Dyrektora Szkoły – do </w:t>
      </w:r>
      <w:r w:rsidR="0012195B">
        <w:rPr>
          <w:rFonts w:ascii="Times New Roman" w:hAnsi="Times New Roman" w:cs="Times New Roman"/>
          <w:b/>
          <w:sz w:val="24"/>
          <w:szCs w:val="24"/>
        </w:rPr>
        <w:t>22</w:t>
      </w:r>
      <w:r w:rsidRPr="003F7313">
        <w:rPr>
          <w:rFonts w:ascii="Times New Roman" w:hAnsi="Times New Roman" w:cs="Times New Roman"/>
          <w:b/>
          <w:sz w:val="24"/>
          <w:szCs w:val="24"/>
        </w:rPr>
        <w:t>.</w:t>
      </w:r>
      <w:r w:rsidR="004D6AFA">
        <w:rPr>
          <w:rFonts w:ascii="Times New Roman" w:hAnsi="Times New Roman" w:cs="Times New Roman"/>
          <w:b/>
          <w:sz w:val="24"/>
          <w:szCs w:val="24"/>
        </w:rPr>
        <w:t>10</w:t>
      </w:r>
      <w:r w:rsidRPr="003F7313">
        <w:rPr>
          <w:rFonts w:ascii="Times New Roman" w:hAnsi="Times New Roman" w:cs="Times New Roman"/>
          <w:b/>
          <w:sz w:val="24"/>
          <w:szCs w:val="24"/>
        </w:rPr>
        <w:t>.202</w:t>
      </w:r>
      <w:r w:rsidR="0012195B">
        <w:rPr>
          <w:rFonts w:ascii="Times New Roman" w:hAnsi="Times New Roman" w:cs="Times New Roman"/>
          <w:b/>
          <w:sz w:val="24"/>
          <w:szCs w:val="24"/>
        </w:rPr>
        <w:t>5</w:t>
      </w:r>
      <w:r w:rsidRPr="003F7313">
        <w:rPr>
          <w:rFonts w:ascii="Times New Roman" w:hAnsi="Times New Roman" w:cs="Times New Roman"/>
          <w:b/>
          <w:sz w:val="24"/>
          <w:szCs w:val="24"/>
        </w:rPr>
        <w:t>.</w:t>
      </w:r>
      <w:r w:rsidR="006E1A5D" w:rsidRPr="003F7313">
        <w:rPr>
          <w:rFonts w:ascii="Times New Roman" w:hAnsi="Times New Roman" w:cs="Times New Roman"/>
          <w:sz w:val="24"/>
          <w:szCs w:val="24"/>
        </w:rPr>
        <w:t>;</w:t>
      </w:r>
    </w:p>
    <w:p w:rsidR="00153D02" w:rsidRPr="003F7313" w:rsidRDefault="00153D02" w:rsidP="00153D02">
      <w:pPr>
        <w:pStyle w:val="ListParagraph1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7313">
        <w:rPr>
          <w:rFonts w:ascii="Times New Roman" w:hAnsi="Times New Roman" w:cs="Times New Roman"/>
          <w:sz w:val="24"/>
          <w:szCs w:val="24"/>
        </w:rPr>
        <w:t xml:space="preserve">2. Napisanie testu znajomości języka angielskiego (wszyscy kandydaci, którzy złożyli wnioski) –    </w:t>
      </w:r>
    </w:p>
    <w:p w:rsidR="00153D02" w:rsidRPr="003F7313" w:rsidRDefault="00153D02" w:rsidP="00153D02">
      <w:pPr>
        <w:pStyle w:val="ListParagraph1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7313">
        <w:rPr>
          <w:rFonts w:ascii="Times New Roman" w:hAnsi="Times New Roman" w:cs="Times New Roman"/>
          <w:sz w:val="24"/>
          <w:szCs w:val="24"/>
        </w:rPr>
        <w:t xml:space="preserve">do </w:t>
      </w:r>
      <w:r w:rsidR="001C6D8B">
        <w:rPr>
          <w:rFonts w:ascii="Times New Roman" w:hAnsi="Times New Roman" w:cs="Times New Roman"/>
          <w:b/>
          <w:sz w:val="24"/>
          <w:szCs w:val="24"/>
        </w:rPr>
        <w:t>27</w:t>
      </w:r>
      <w:r w:rsidRPr="003F7313">
        <w:rPr>
          <w:rFonts w:ascii="Times New Roman" w:hAnsi="Times New Roman" w:cs="Times New Roman"/>
          <w:b/>
          <w:sz w:val="24"/>
          <w:szCs w:val="24"/>
        </w:rPr>
        <w:t>.10.202</w:t>
      </w:r>
      <w:r w:rsidR="001C6D8B">
        <w:rPr>
          <w:rFonts w:ascii="Times New Roman" w:hAnsi="Times New Roman" w:cs="Times New Roman"/>
          <w:b/>
          <w:sz w:val="24"/>
          <w:szCs w:val="24"/>
        </w:rPr>
        <w:t>5</w:t>
      </w:r>
      <w:r w:rsidRPr="003F7313">
        <w:rPr>
          <w:rFonts w:ascii="Times New Roman" w:hAnsi="Times New Roman" w:cs="Times New Roman"/>
          <w:b/>
          <w:sz w:val="24"/>
          <w:szCs w:val="24"/>
        </w:rPr>
        <w:t>r</w:t>
      </w:r>
      <w:r w:rsidRPr="003F7313">
        <w:rPr>
          <w:rFonts w:ascii="Times New Roman" w:hAnsi="Times New Roman" w:cs="Times New Roman"/>
          <w:sz w:val="24"/>
          <w:szCs w:val="24"/>
        </w:rPr>
        <w:t>.</w:t>
      </w:r>
      <w:r w:rsidR="006E1A5D" w:rsidRPr="003F7313">
        <w:rPr>
          <w:rFonts w:ascii="Times New Roman" w:hAnsi="Times New Roman" w:cs="Times New Roman"/>
          <w:sz w:val="24"/>
          <w:szCs w:val="24"/>
        </w:rPr>
        <w:t>;</w:t>
      </w:r>
    </w:p>
    <w:p w:rsidR="00153D02" w:rsidRPr="003F7313" w:rsidRDefault="00153D02" w:rsidP="00153D02">
      <w:pPr>
        <w:pStyle w:val="ListParagraph1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7313">
        <w:rPr>
          <w:rFonts w:ascii="Times New Roman" w:hAnsi="Times New Roman" w:cs="Times New Roman"/>
          <w:sz w:val="24"/>
          <w:szCs w:val="24"/>
        </w:rPr>
        <w:t xml:space="preserve">3. Rozpatrzenie wniosków przez komisję rekrutacyjną z uwzględnieniem wyników testów </w:t>
      </w:r>
    </w:p>
    <w:p w:rsidR="00153D02" w:rsidRPr="003F7313" w:rsidRDefault="00153D02" w:rsidP="00153D02">
      <w:pPr>
        <w:pStyle w:val="ListParagraph1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7313">
        <w:rPr>
          <w:rFonts w:ascii="Times New Roman" w:hAnsi="Times New Roman" w:cs="Times New Roman"/>
          <w:sz w:val="24"/>
          <w:szCs w:val="24"/>
        </w:rPr>
        <w:t xml:space="preserve">znajomości języka angielskiego - do </w:t>
      </w:r>
      <w:r w:rsidR="001C6D8B">
        <w:rPr>
          <w:rFonts w:ascii="Times New Roman" w:hAnsi="Times New Roman" w:cs="Times New Roman"/>
          <w:b/>
          <w:sz w:val="24"/>
          <w:szCs w:val="24"/>
        </w:rPr>
        <w:t>03</w:t>
      </w:r>
      <w:r w:rsidRPr="003F7313">
        <w:rPr>
          <w:rFonts w:ascii="Times New Roman" w:hAnsi="Times New Roman" w:cs="Times New Roman"/>
          <w:b/>
          <w:sz w:val="24"/>
          <w:szCs w:val="24"/>
        </w:rPr>
        <w:t>.1</w:t>
      </w:r>
      <w:r w:rsidR="001C6D8B">
        <w:rPr>
          <w:rFonts w:ascii="Times New Roman" w:hAnsi="Times New Roman" w:cs="Times New Roman"/>
          <w:b/>
          <w:sz w:val="24"/>
          <w:szCs w:val="24"/>
        </w:rPr>
        <w:t>1</w:t>
      </w:r>
      <w:r w:rsidRPr="003F7313">
        <w:rPr>
          <w:rFonts w:ascii="Times New Roman" w:hAnsi="Times New Roman" w:cs="Times New Roman"/>
          <w:b/>
          <w:sz w:val="24"/>
          <w:szCs w:val="24"/>
        </w:rPr>
        <w:t>.202</w:t>
      </w:r>
      <w:r w:rsidR="001C6D8B">
        <w:rPr>
          <w:rFonts w:ascii="Times New Roman" w:hAnsi="Times New Roman" w:cs="Times New Roman"/>
          <w:b/>
          <w:sz w:val="24"/>
          <w:szCs w:val="24"/>
        </w:rPr>
        <w:t>5</w:t>
      </w:r>
      <w:r w:rsidRPr="003F7313">
        <w:rPr>
          <w:rFonts w:ascii="Times New Roman" w:hAnsi="Times New Roman" w:cs="Times New Roman"/>
          <w:b/>
          <w:sz w:val="24"/>
          <w:szCs w:val="24"/>
        </w:rPr>
        <w:t>r.</w:t>
      </w:r>
      <w:r w:rsidR="006E1A5D" w:rsidRPr="003F7313">
        <w:rPr>
          <w:rFonts w:ascii="Times New Roman" w:hAnsi="Times New Roman" w:cs="Times New Roman"/>
          <w:b/>
          <w:sz w:val="24"/>
          <w:szCs w:val="24"/>
        </w:rPr>
        <w:t>;</w:t>
      </w:r>
    </w:p>
    <w:p w:rsidR="00153D02" w:rsidRPr="003F7313" w:rsidRDefault="00153D02" w:rsidP="00153D02">
      <w:pPr>
        <w:pStyle w:val="ListParagraph1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7313">
        <w:rPr>
          <w:rFonts w:ascii="Times New Roman" w:hAnsi="Times New Roman" w:cs="Times New Roman"/>
          <w:sz w:val="24"/>
          <w:szCs w:val="24"/>
        </w:rPr>
        <w:t xml:space="preserve">4. Rozmowy kwalifikacyjne – do </w:t>
      </w:r>
      <w:r w:rsidR="001C6D8B">
        <w:rPr>
          <w:rFonts w:ascii="Times New Roman" w:hAnsi="Times New Roman" w:cs="Times New Roman"/>
          <w:b/>
          <w:sz w:val="24"/>
          <w:szCs w:val="24"/>
        </w:rPr>
        <w:t>0</w:t>
      </w:r>
      <w:r w:rsidR="0019378E">
        <w:rPr>
          <w:rFonts w:ascii="Times New Roman" w:hAnsi="Times New Roman" w:cs="Times New Roman"/>
          <w:b/>
          <w:sz w:val="24"/>
          <w:szCs w:val="24"/>
        </w:rPr>
        <w:t>5</w:t>
      </w:r>
      <w:r w:rsidRPr="003F7313">
        <w:rPr>
          <w:rFonts w:ascii="Times New Roman" w:hAnsi="Times New Roman" w:cs="Times New Roman"/>
          <w:b/>
          <w:sz w:val="24"/>
          <w:szCs w:val="24"/>
        </w:rPr>
        <w:t>.1</w:t>
      </w:r>
      <w:r w:rsidR="001C6D8B">
        <w:rPr>
          <w:rFonts w:ascii="Times New Roman" w:hAnsi="Times New Roman" w:cs="Times New Roman"/>
          <w:b/>
          <w:sz w:val="24"/>
          <w:szCs w:val="24"/>
        </w:rPr>
        <w:t>1</w:t>
      </w:r>
      <w:r w:rsidRPr="003F7313">
        <w:rPr>
          <w:rFonts w:ascii="Times New Roman" w:hAnsi="Times New Roman" w:cs="Times New Roman"/>
          <w:b/>
          <w:sz w:val="24"/>
          <w:szCs w:val="24"/>
        </w:rPr>
        <w:t>.202</w:t>
      </w:r>
      <w:r w:rsidR="001C6D8B">
        <w:rPr>
          <w:rFonts w:ascii="Times New Roman" w:hAnsi="Times New Roman" w:cs="Times New Roman"/>
          <w:b/>
          <w:sz w:val="24"/>
          <w:szCs w:val="24"/>
        </w:rPr>
        <w:t>5</w:t>
      </w:r>
      <w:r w:rsidRPr="003F7313">
        <w:rPr>
          <w:rFonts w:ascii="Times New Roman" w:hAnsi="Times New Roman" w:cs="Times New Roman"/>
          <w:b/>
          <w:sz w:val="24"/>
          <w:szCs w:val="24"/>
        </w:rPr>
        <w:t xml:space="preserve"> r.</w:t>
      </w:r>
      <w:r w:rsidRPr="003F7313">
        <w:rPr>
          <w:rFonts w:ascii="Times New Roman" w:hAnsi="Times New Roman" w:cs="Times New Roman"/>
          <w:sz w:val="24"/>
          <w:szCs w:val="24"/>
        </w:rPr>
        <w:t xml:space="preserve"> (opcjonalnie</w:t>
      </w:r>
      <w:r w:rsidR="006E1A5D" w:rsidRPr="003F7313">
        <w:rPr>
          <w:rFonts w:ascii="Times New Roman" w:hAnsi="Times New Roman" w:cs="Times New Roman"/>
          <w:sz w:val="24"/>
          <w:szCs w:val="24"/>
        </w:rPr>
        <w:t>- decyduje komisja</w:t>
      </w:r>
      <w:r w:rsidRPr="003F7313">
        <w:rPr>
          <w:rFonts w:ascii="Times New Roman" w:hAnsi="Times New Roman" w:cs="Times New Roman"/>
          <w:sz w:val="24"/>
          <w:szCs w:val="24"/>
        </w:rPr>
        <w:t>)</w:t>
      </w:r>
      <w:r w:rsidR="006E1A5D" w:rsidRPr="003F7313">
        <w:rPr>
          <w:rFonts w:ascii="Times New Roman" w:hAnsi="Times New Roman" w:cs="Times New Roman"/>
          <w:sz w:val="24"/>
          <w:szCs w:val="24"/>
        </w:rPr>
        <w:t>;</w:t>
      </w:r>
    </w:p>
    <w:p w:rsidR="00153D02" w:rsidRPr="003F7313" w:rsidRDefault="00153D02" w:rsidP="00153D02">
      <w:pPr>
        <w:pStyle w:val="ListParagraph1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7313">
        <w:rPr>
          <w:rFonts w:ascii="Times New Roman" w:hAnsi="Times New Roman" w:cs="Times New Roman"/>
          <w:sz w:val="24"/>
          <w:szCs w:val="24"/>
        </w:rPr>
        <w:t xml:space="preserve">5. Ogłoszenie ostatecznej listy beneficjentów oraz listy rezerwowej – do </w:t>
      </w:r>
      <w:r w:rsidR="001C6D8B">
        <w:rPr>
          <w:rFonts w:ascii="Times New Roman" w:hAnsi="Times New Roman" w:cs="Times New Roman"/>
          <w:b/>
          <w:sz w:val="24"/>
          <w:szCs w:val="24"/>
        </w:rPr>
        <w:t>07.</w:t>
      </w:r>
      <w:r w:rsidRPr="003F7313">
        <w:rPr>
          <w:rFonts w:ascii="Times New Roman" w:hAnsi="Times New Roman" w:cs="Times New Roman"/>
          <w:b/>
          <w:sz w:val="24"/>
          <w:szCs w:val="24"/>
        </w:rPr>
        <w:t>1</w:t>
      </w:r>
      <w:r w:rsidR="001C6D8B">
        <w:rPr>
          <w:rFonts w:ascii="Times New Roman" w:hAnsi="Times New Roman" w:cs="Times New Roman"/>
          <w:b/>
          <w:sz w:val="24"/>
          <w:szCs w:val="24"/>
        </w:rPr>
        <w:t>1</w:t>
      </w:r>
      <w:r w:rsidRPr="003F7313">
        <w:rPr>
          <w:rFonts w:ascii="Times New Roman" w:hAnsi="Times New Roman" w:cs="Times New Roman"/>
          <w:b/>
          <w:sz w:val="24"/>
          <w:szCs w:val="24"/>
        </w:rPr>
        <w:t>.202</w:t>
      </w:r>
      <w:r w:rsidR="001C6D8B">
        <w:rPr>
          <w:rFonts w:ascii="Times New Roman" w:hAnsi="Times New Roman" w:cs="Times New Roman"/>
          <w:b/>
          <w:sz w:val="24"/>
          <w:szCs w:val="24"/>
        </w:rPr>
        <w:t>5</w:t>
      </w:r>
      <w:r w:rsidRPr="003F7313">
        <w:rPr>
          <w:rFonts w:ascii="Times New Roman" w:hAnsi="Times New Roman" w:cs="Times New Roman"/>
          <w:b/>
          <w:sz w:val="24"/>
          <w:szCs w:val="24"/>
        </w:rPr>
        <w:t>r</w:t>
      </w:r>
      <w:r w:rsidRPr="003F7313">
        <w:rPr>
          <w:rFonts w:ascii="Times New Roman" w:hAnsi="Times New Roman" w:cs="Times New Roman"/>
          <w:sz w:val="24"/>
          <w:szCs w:val="24"/>
        </w:rPr>
        <w:t>.</w:t>
      </w:r>
    </w:p>
    <w:p w:rsidR="00153D02" w:rsidRPr="003F7313" w:rsidRDefault="00153D02" w:rsidP="00153D02">
      <w:pPr>
        <w:pStyle w:val="Domylnie"/>
        <w:jc w:val="both"/>
      </w:pPr>
      <w:r w:rsidRPr="003F7313">
        <w:rPr>
          <w:b/>
          <w:bCs/>
        </w:rPr>
        <w:t xml:space="preserve">3.4. </w:t>
      </w:r>
      <w:r w:rsidRPr="003F7313">
        <w:rPr>
          <w:bCs/>
        </w:rPr>
        <w:t>Rekrutacyjne dokumenty aplikacyjne kandydata do projektu obejmują: wniosek, rekrutacyjną kartę informacyjną kandydata, oświadczenie o średnim dochodzie na członka rodziny oraz opinię wychowawcy zawierającą m.in. informację o osiągnięciach edukacyjnych</w:t>
      </w:r>
      <w:r w:rsidR="006E1A5D" w:rsidRPr="003F7313">
        <w:rPr>
          <w:bCs/>
        </w:rPr>
        <w:t xml:space="preserve"> i frekwencji.</w:t>
      </w:r>
    </w:p>
    <w:p w:rsidR="00153D02" w:rsidRPr="003F7313" w:rsidRDefault="002E6FE0" w:rsidP="00153D02">
      <w:pPr>
        <w:pStyle w:val="Domylnie"/>
        <w:jc w:val="both"/>
      </w:pPr>
      <w:r w:rsidRPr="003F7313">
        <w:rPr>
          <w:b/>
          <w:bCs/>
        </w:rPr>
        <w:t>3.5.</w:t>
      </w:r>
      <w:r w:rsidR="00153D02" w:rsidRPr="003F7313">
        <w:t>W procesie rekrutacji uczniów do projektu będą brane pod uwagę następujące czynniki: osiągnięcia edukacyjne, miejsce zamieszkania, sytuacja rodzinna ucznia, opinia wychowawcy, zaangażowanie i aktywność szkolna oraz pozaszkolna wg następującej punktacji:</w:t>
      </w:r>
    </w:p>
    <w:p w:rsidR="00153D02" w:rsidRPr="003F7313" w:rsidRDefault="00153D02" w:rsidP="00153D02">
      <w:pPr>
        <w:pStyle w:val="Domylnie"/>
        <w:jc w:val="both"/>
      </w:pPr>
      <w:r w:rsidRPr="003F7313">
        <w:t xml:space="preserve">a) Obszar I – Osiągnięcia edukacyjne za poprzedni rok szkolny </w:t>
      </w:r>
    </w:p>
    <w:p w:rsidR="00153D02" w:rsidRPr="003F7313" w:rsidRDefault="00153D02" w:rsidP="00153D02">
      <w:pPr>
        <w:pStyle w:val="Domylnie"/>
        <w:ind w:firstLine="708"/>
        <w:jc w:val="both"/>
      </w:pPr>
      <w:r w:rsidRPr="003F7313">
        <w:t>Obszar ma nadaną rangę 1, składa się z następujących elementów:</w:t>
      </w:r>
    </w:p>
    <w:p w:rsidR="00153D02" w:rsidRPr="003F7313" w:rsidRDefault="00153D02" w:rsidP="00153D02">
      <w:pPr>
        <w:pStyle w:val="Domylnie"/>
        <w:numPr>
          <w:ilvl w:val="0"/>
          <w:numId w:val="2"/>
        </w:numPr>
        <w:jc w:val="both"/>
      </w:pPr>
      <w:r w:rsidRPr="003F7313">
        <w:t xml:space="preserve">średnia ocen z przedmiotów zawodowych (0-4 p), </w:t>
      </w:r>
      <w:r w:rsidRPr="003F7313">
        <w:tab/>
      </w:r>
    </w:p>
    <w:p w:rsidR="00153D02" w:rsidRPr="003F7313" w:rsidRDefault="00153D02" w:rsidP="00153D02">
      <w:pPr>
        <w:pStyle w:val="Domylnie"/>
        <w:numPr>
          <w:ilvl w:val="0"/>
          <w:numId w:val="2"/>
        </w:numPr>
        <w:jc w:val="both"/>
      </w:pPr>
      <w:r w:rsidRPr="003F7313">
        <w:t>ocena z języka angielskiego (0-3 p),</w:t>
      </w:r>
    </w:p>
    <w:p w:rsidR="00153D02" w:rsidRPr="003F7313" w:rsidRDefault="00153D02" w:rsidP="00153D02">
      <w:pPr>
        <w:pStyle w:val="Domylnie"/>
        <w:numPr>
          <w:ilvl w:val="0"/>
          <w:numId w:val="2"/>
        </w:numPr>
        <w:jc w:val="both"/>
      </w:pPr>
      <w:r w:rsidRPr="003F7313">
        <w:t>zachowanie</w:t>
      </w:r>
      <w:r w:rsidR="00515B05" w:rsidRPr="003F7313">
        <w:t>:</w:t>
      </w:r>
      <w:r w:rsidRPr="003F7313">
        <w:t xml:space="preserve"> (2</w:t>
      </w:r>
      <w:r w:rsidR="00515B05" w:rsidRPr="003F7313">
        <w:t>p) -</w:t>
      </w:r>
      <w:r w:rsidRPr="003F7313">
        <w:t xml:space="preserve"> zachowania wzorowe, bardzo dobre, </w:t>
      </w:r>
      <w:r w:rsidR="00515B05" w:rsidRPr="003F7313">
        <w:t xml:space="preserve">(1p) - </w:t>
      </w:r>
      <w:r w:rsidRPr="003F7313">
        <w:t>dobre oraz (-2</w:t>
      </w:r>
      <w:r w:rsidR="00515B05" w:rsidRPr="003F7313">
        <w:t>p</w:t>
      </w:r>
      <w:r w:rsidRPr="003F7313">
        <w:t>) –zachowanie poprawne i (-4</w:t>
      </w:r>
      <w:r w:rsidR="00515B05" w:rsidRPr="003F7313">
        <w:t>p</w:t>
      </w:r>
      <w:r w:rsidRPr="003F7313">
        <w:t>) – zachowanie nieodpowiednie; o udział w projekcie nie może starać się uczeń, który miał naganną ocenę z zachowania),</w:t>
      </w:r>
    </w:p>
    <w:p w:rsidR="00153D02" w:rsidRPr="003F7313" w:rsidRDefault="00153D02" w:rsidP="00153D02">
      <w:pPr>
        <w:pStyle w:val="Domylnie"/>
        <w:numPr>
          <w:ilvl w:val="0"/>
          <w:numId w:val="2"/>
        </w:numPr>
        <w:jc w:val="both"/>
      </w:pPr>
      <w:r w:rsidRPr="003F7313">
        <w:t>osiągnięcia (0-2 p)</w:t>
      </w:r>
      <w:r w:rsidR="00515B05" w:rsidRPr="003F7313">
        <w:t>.</w:t>
      </w:r>
    </w:p>
    <w:p w:rsidR="00153D02" w:rsidRPr="003F7313" w:rsidRDefault="00153D02" w:rsidP="00153D02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3F7313">
        <w:rPr>
          <w:rFonts w:ascii="Times New Roman" w:hAnsi="Times New Roman" w:cs="Times New Roman"/>
          <w:sz w:val="24"/>
          <w:szCs w:val="24"/>
        </w:rPr>
        <w:t>Maksymalna liczba uzyskanych punktów z obszaru I wynosi 11;</w:t>
      </w:r>
    </w:p>
    <w:p w:rsidR="00153D02" w:rsidRPr="003F7313" w:rsidRDefault="00153D02" w:rsidP="00153D02">
      <w:pPr>
        <w:pStyle w:val="Domylnie"/>
        <w:jc w:val="both"/>
      </w:pPr>
      <w:r w:rsidRPr="003F7313">
        <w:t>b) Obszar II – Opinia wychowawcy i komisji rekrutacyjnej (0-3 p)</w:t>
      </w:r>
    </w:p>
    <w:p w:rsidR="00153D02" w:rsidRPr="003F7313" w:rsidRDefault="00153D02" w:rsidP="00153D02">
      <w:pPr>
        <w:pStyle w:val="Domylnie"/>
        <w:ind w:firstLine="483"/>
        <w:jc w:val="both"/>
      </w:pPr>
      <w:r w:rsidRPr="003F7313">
        <w:tab/>
        <w:t xml:space="preserve">Opinia </w:t>
      </w:r>
      <w:r w:rsidR="00515B05" w:rsidRPr="003F7313">
        <w:t>uwzględnia</w:t>
      </w:r>
      <w:r w:rsidRPr="003F7313">
        <w:t xml:space="preserve"> poziom frekwencji za poprzedni rok szkolny, kulturę osobistą kandydata oraz zaangażowanie w życie szkoły i klasy, m.in. reprezentowanie szkoły, pomoc innym, zaangażowanie w działalność SU i/lub oddziałowego. Punkty przyznawane są na posiedzeniu komisji rekrutacyjnej.</w:t>
      </w:r>
    </w:p>
    <w:p w:rsidR="00153D02" w:rsidRPr="003F7313" w:rsidRDefault="00153D02" w:rsidP="00153D02">
      <w:pPr>
        <w:pStyle w:val="Domylnie"/>
        <w:ind w:firstLine="483"/>
        <w:jc w:val="both"/>
      </w:pPr>
      <w:r w:rsidRPr="003F7313">
        <w:t>Obszar ma nadaną rangę 2. Maksymalna liczba uzyskanych punktów z obszaru II wynosi 3,00 przed nadaniem rangi oraz 6,00 punktów po nadaniu rangi;</w:t>
      </w:r>
    </w:p>
    <w:p w:rsidR="00153D02" w:rsidRPr="003F7313" w:rsidRDefault="00153D02" w:rsidP="00153D02">
      <w:pPr>
        <w:pStyle w:val="Domylnie"/>
        <w:jc w:val="both"/>
      </w:pPr>
      <w:r w:rsidRPr="003F7313">
        <w:lastRenderedPageBreak/>
        <w:t>c) Obszar III – Sytuacja rodzinna (2-4 p)</w:t>
      </w:r>
    </w:p>
    <w:p w:rsidR="00153D02" w:rsidRPr="003F7313" w:rsidRDefault="00153D02" w:rsidP="00153D02">
      <w:pPr>
        <w:pStyle w:val="Domylnie"/>
        <w:ind w:firstLine="483"/>
        <w:jc w:val="both"/>
      </w:pPr>
      <w:r w:rsidRPr="003F7313">
        <w:t>Obszar ma nadaną rangę 3 i uwzględnia występujące u kandydata takie czynniki, jak:</w:t>
      </w:r>
    </w:p>
    <w:p w:rsidR="00153D02" w:rsidRPr="003F7313" w:rsidRDefault="00153D02" w:rsidP="00153D02">
      <w:pPr>
        <w:pStyle w:val="Domylnie"/>
        <w:ind w:firstLine="483"/>
        <w:jc w:val="both"/>
      </w:pPr>
      <w:r w:rsidRPr="003F7313">
        <w:t xml:space="preserve">- miejsce zamieszkania i możliwości związane z mobilnością, </w:t>
      </w:r>
    </w:p>
    <w:p w:rsidR="00153D02" w:rsidRPr="003F7313" w:rsidRDefault="00153D02" w:rsidP="00153D02">
      <w:pPr>
        <w:pStyle w:val="Domylnie"/>
        <w:ind w:firstLine="483"/>
        <w:jc w:val="both"/>
      </w:pPr>
      <w:r w:rsidRPr="003F7313">
        <w:t>- liczba osób w gospodarstwie domowym,</w:t>
      </w:r>
    </w:p>
    <w:p w:rsidR="00153D02" w:rsidRPr="003F7313" w:rsidRDefault="00153D02" w:rsidP="00153D02">
      <w:pPr>
        <w:pStyle w:val="Domylnie"/>
        <w:ind w:firstLine="483"/>
        <w:jc w:val="both"/>
      </w:pPr>
      <w:r w:rsidRPr="003F7313">
        <w:t>- sytuacja finansowa,</w:t>
      </w:r>
    </w:p>
    <w:p w:rsidR="00153D02" w:rsidRPr="003F7313" w:rsidRDefault="00153D02" w:rsidP="00153D02">
      <w:pPr>
        <w:pStyle w:val="Domylnie"/>
        <w:ind w:firstLine="483"/>
        <w:jc w:val="both"/>
      </w:pPr>
      <w:r w:rsidRPr="003F7313">
        <w:t>- stan rodzinny,</w:t>
      </w:r>
    </w:p>
    <w:p w:rsidR="00153D02" w:rsidRPr="003F7313" w:rsidRDefault="00153D02" w:rsidP="00153D02">
      <w:pPr>
        <w:pStyle w:val="Domylnie"/>
        <w:ind w:firstLine="483"/>
        <w:jc w:val="both"/>
      </w:pPr>
      <w:r w:rsidRPr="003F7313">
        <w:t xml:space="preserve">- dodatkowe czynniki </w:t>
      </w:r>
      <w:r w:rsidR="00515B05" w:rsidRPr="003F7313">
        <w:t xml:space="preserve">(lista czynników znajduje się w </w:t>
      </w:r>
      <w:r w:rsidR="00164A49" w:rsidRPr="003F7313">
        <w:t xml:space="preserve">rekrutacyjnej </w:t>
      </w:r>
      <w:r w:rsidR="00515B05" w:rsidRPr="003F7313">
        <w:t xml:space="preserve">karcie </w:t>
      </w:r>
      <w:r w:rsidR="00164A49" w:rsidRPr="003F7313">
        <w:t>informacyjnej</w:t>
      </w:r>
      <w:r w:rsidR="00515B05" w:rsidRPr="003F7313">
        <w:t>).</w:t>
      </w:r>
    </w:p>
    <w:p w:rsidR="00153D02" w:rsidRPr="003F7313" w:rsidRDefault="00153D02" w:rsidP="00153D02">
      <w:pPr>
        <w:pStyle w:val="Domylnie"/>
        <w:ind w:firstLine="483"/>
        <w:jc w:val="both"/>
      </w:pPr>
      <w:r w:rsidRPr="003F7313">
        <w:t>Maksymalna liczba uzyskanych punktów z obszaru III wynosi 4 przed nadaniem rangi oraz 12 punktów po nadaniu rangi.</w:t>
      </w:r>
    </w:p>
    <w:p w:rsidR="00153D02" w:rsidRPr="003F7313" w:rsidRDefault="00153D02" w:rsidP="00153D02">
      <w:pPr>
        <w:pStyle w:val="Domylnie"/>
        <w:jc w:val="both"/>
      </w:pPr>
      <w:r w:rsidRPr="003F7313">
        <w:t xml:space="preserve">Ogółem kandydat na podstawie karty oceny może zdobyć maksymalnie 18 punktów przez nadaniem rangi, natomiast po nadaniu rangi maksymalnie 29 punktów. </w:t>
      </w:r>
    </w:p>
    <w:p w:rsidR="00153D02" w:rsidRPr="003F7313" w:rsidRDefault="00153D02" w:rsidP="00153D02">
      <w:pPr>
        <w:pStyle w:val="Domylnie"/>
        <w:jc w:val="both"/>
      </w:pPr>
      <w:r w:rsidRPr="003F7313">
        <w:rPr>
          <w:b/>
          <w:bCs/>
        </w:rPr>
        <w:t>3.5.</w:t>
      </w:r>
      <w:r w:rsidRPr="003F7313">
        <w:t xml:space="preserve"> W </w:t>
      </w:r>
      <w:r w:rsidR="00164A49" w:rsidRPr="003F7313">
        <w:t>kolejnym etapie</w:t>
      </w:r>
      <w:r w:rsidRPr="003F7313">
        <w:t xml:space="preserve"> rekrutacji kandydaci przystępują do testu znajomości języka angielskiego. Na podstawie uzyskanych wyników przyznawane są punkty 0-10 p.</w:t>
      </w:r>
    </w:p>
    <w:p w:rsidR="00153D02" w:rsidRPr="003F7313" w:rsidRDefault="00153D02" w:rsidP="00153D02">
      <w:pPr>
        <w:pStyle w:val="Domylnie"/>
        <w:jc w:val="both"/>
      </w:pPr>
      <w:r w:rsidRPr="003F7313">
        <w:rPr>
          <w:b/>
          <w:bCs/>
        </w:rPr>
        <w:t xml:space="preserve">3.6. </w:t>
      </w:r>
      <w:r w:rsidRPr="003F7313">
        <w:t>Po analizie łącznej ilości punktów uzyskanych na podstawie karty oceny kandydatów i wyników testu znajomości języka angielskiego komisja rekrutacyjna podejmuje decyzję o ewentualnym przeprowadzeniu rozmów kwalifikacyjnych z kandydatami.</w:t>
      </w:r>
    </w:p>
    <w:p w:rsidR="00153D02" w:rsidRPr="003F7313" w:rsidRDefault="00153D02" w:rsidP="00153D02">
      <w:pPr>
        <w:pStyle w:val="Domylnie"/>
        <w:jc w:val="both"/>
      </w:pPr>
      <w:r w:rsidRPr="003F7313">
        <w:rPr>
          <w:b/>
          <w:bCs/>
        </w:rPr>
        <w:t>3.7.</w:t>
      </w:r>
      <w:r w:rsidRPr="003F7313">
        <w:t xml:space="preserve"> W przypadku rozmowy kwalifikacyjnej kandydat może uzyskać 0-10 p. Rozmowa to forma autoprezentacji kandydata. Jeżeli przeprowadzany jest etap związany z rozmową kwalifikacyjną, kandydaci w wyznaczonym terminie stawiają się przed 2-osobową komisją (wyłonioną z zespołu projektowego). Każdy członek komisji może przyznać 0-5 punktów po przeprowadzonej rozmowie.</w:t>
      </w:r>
    </w:p>
    <w:p w:rsidR="00153D02" w:rsidRPr="003F7313" w:rsidRDefault="00153D02" w:rsidP="00153D02">
      <w:pPr>
        <w:pStyle w:val="Domylnie"/>
        <w:jc w:val="both"/>
      </w:pPr>
      <w:r w:rsidRPr="003F7313">
        <w:rPr>
          <w:b/>
          <w:bCs/>
          <w:i/>
          <w:iCs/>
        </w:rPr>
        <w:t>4. Ostateczna lista uczestników</w:t>
      </w:r>
    </w:p>
    <w:p w:rsidR="00153D02" w:rsidRPr="003F7313" w:rsidRDefault="00153D02" w:rsidP="00153D02">
      <w:pPr>
        <w:pStyle w:val="Domylnie"/>
        <w:jc w:val="both"/>
      </w:pPr>
      <w:r w:rsidRPr="003F7313">
        <w:t>Po zakończeniu postępowania rekrutacyjnego komisja podaje informację o ostatecznej liście uczestników projektu oraz ustala listę rezerwową.</w:t>
      </w:r>
      <w:r w:rsidR="00A432BC" w:rsidRPr="003F7313">
        <w:t xml:space="preserve"> Rekrutacja może zostać wznowiona w dowolnym momencie trwania projektu w formie rekrutacji uzupełniającej.</w:t>
      </w:r>
    </w:p>
    <w:p w:rsidR="00153D02" w:rsidRPr="003F7313" w:rsidRDefault="00153D02" w:rsidP="00153D02">
      <w:pPr>
        <w:pStyle w:val="Domylnie"/>
        <w:jc w:val="both"/>
      </w:pPr>
      <w:r w:rsidRPr="003F7313">
        <w:rPr>
          <w:b/>
          <w:bCs/>
          <w:i/>
          <w:iCs/>
        </w:rPr>
        <w:t>5. Tryb odwoławczy</w:t>
      </w:r>
    </w:p>
    <w:p w:rsidR="00153D02" w:rsidRPr="003F7313" w:rsidRDefault="00153D02" w:rsidP="00153D02">
      <w:pPr>
        <w:pStyle w:val="Domylnie"/>
        <w:jc w:val="both"/>
      </w:pPr>
      <w:r w:rsidRPr="003F7313">
        <w:rPr>
          <w:b/>
          <w:bCs/>
        </w:rPr>
        <w:t>5.1</w:t>
      </w:r>
      <w:r w:rsidRPr="003F7313">
        <w:t xml:space="preserve">. Wnioskodawcy (kandydaci) mają możliwość złożenia odwołania od decyzji komisji rekrutacyjnej do </w:t>
      </w:r>
      <w:r w:rsidR="00164A49" w:rsidRPr="003F7313">
        <w:t>D</w:t>
      </w:r>
      <w:r w:rsidRPr="003F7313">
        <w:t>yrektora szkoły. Podstawą do wniesienia odwołania jest pojawienie się nowych okoliczności, które mogły mieć istotny wpływ na charakter decyzji komisji, a które nie były znane w momencie podejmowania tej decyzji z przyczyn niezależnych od wnioskodawcy</w:t>
      </w:r>
      <w:r w:rsidRPr="003F7313">
        <w:rPr>
          <w:color w:val="000000"/>
        </w:rPr>
        <w:t xml:space="preserve">. </w:t>
      </w:r>
    </w:p>
    <w:p w:rsidR="00153D02" w:rsidRPr="003F7313" w:rsidRDefault="00153D02" w:rsidP="00153D02">
      <w:pPr>
        <w:pStyle w:val="Domylnie"/>
        <w:jc w:val="both"/>
      </w:pPr>
      <w:r w:rsidRPr="003F7313">
        <w:rPr>
          <w:b/>
          <w:bCs/>
        </w:rPr>
        <w:lastRenderedPageBreak/>
        <w:t xml:space="preserve">5.2. </w:t>
      </w:r>
      <w:r w:rsidRPr="003F7313">
        <w:t xml:space="preserve">Podstawą odwołania od decyzji nie może być kwestionowanie wyników karty oceny kandydatów. </w:t>
      </w:r>
    </w:p>
    <w:p w:rsidR="00153D02" w:rsidRPr="003F7313" w:rsidRDefault="00153D02" w:rsidP="00153D02">
      <w:pPr>
        <w:pStyle w:val="Domylnie"/>
        <w:jc w:val="both"/>
      </w:pPr>
      <w:r w:rsidRPr="003F7313">
        <w:rPr>
          <w:b/>
          <w:bCs/>
        </w:rPr>
        <w:t>5.3.</w:t>
      </w:r>
      <w:r w:rsidRPr="003F7313">
        <w:t xml:space="preserve"> W odwołaniu należy dokładnie opisać pojawienie się nowych okoliczności, które mogą mieć wpływ na decyzję, a które nie były znane komisji w chwili jej podejmowania oraz przyczyny dla których nie zostały przedstawione wcześniej. Do odwołania należy dołączyć wszystkie niezbędne dokumenty (lub ich kopie), potwierdzające fakt wystąpienia nowych okoliczności.</w:t>
      </w:r>
    </w:p>
    <w:p w:rsidR="00153D02" w:rsidRPr="003F7313" w:rsidRDefault="00153D02" w:rsidP="00153D02">
      <w:pPr>
        <w:pStyle w:val="Domylnie"/>
        <w:jc w:val="both"/>
      </w:pPr>
      <w:r w:rsidRPr="003F7313">
        <w:rPr>
          <w:b/>
          <w:bCs/>
        </w:rPr>
        <w:t>5.4.</w:t>
      </w:r>
      <w:r w:rsidRPr="003F7313">
        <w:t xml:space="preserve"> Wnioskodawca ma 3 dni </w:t>
      </w:r>
      <w:r w:rsidR="007A4D39" w:rsidRPr="003F7313">
        <w:t>robocze</w:t>
      </w:r>
      <w:r w:rsidRPr="003F7313">
        <w:t xml:space="preserve"> na wniesienie odwołania, licząc od dnia ogłoszenia ostatecznej listy uczestników projektu. Odwołanie należy złożyć w formie pisemnej do </w:t>
      </w:r>
      <w:r w:rsidR="007A4D39" w:rsidRPr="003F7313">
        <w:t>D</w:t>
      </w:r>
      <w:r w:rsidRPr="003F7313">
        <w:t>yrektora szkoły. Zespół projektowy rozpatrzy odwołanie w ciągu 2 dni roboczych. W przypadku stwierdzenia, że odwołanie było zasadne, powołuje się posiedzenie komisji rekrutacyjnej, która w ciągu 2 dni kalendarzowych ogłasza wyniki ostatecznej rekrutacji do projektu. Decyzja podjęta przez komisję rekrutacyjną jest ostateczna i nie podlega odwołaniu.</w:t>
      </w:r>
    </w:p>
    <w:p w:rsidR="007420D6" w:rsidRPr="003F7313" w:rsidRDefault="00153D02" w:rsidP="00153D02">
      <w:pPr>
        <w:pStyle w:val="Domylnie"/>
        <w:jc w:val="both"/>
        <w:rPr>
          <w:b/>
          <w:bCs/>
          <w:i/>
          <w:iCs/>
        </w:rPr>
      </w:pPr>
      <w:r w:rsidRPr="003F7313">
        <w:rPr>
          <w:b/>
          <w:bCs/>
          <w:i/>
          <w:iCs/>
        </w:rPr>
        <w:t>6.</w:t>
      </w:r>
      <w:r w:rsidR="00A432BC" w:rsidRPr="003F7313">
        <w:rPr>
          <w:b/>
          <w:bCs/>
          <w:i/>
          <w:iCs/>
        </w:rPr>
        <w:t xml:space="preserve"> Zasady rekrutacji uzupełniającej uczestników projektu</w:t>
      </w:r>
    </w:p>
    <w:p w:rsidR="00A432BC" w:rsidRPr="008E26A9" w:rsidRDefault="004C6BBD" w:rsidP="008E26A9">
      <w:pPr>
        <w:rPr>
          <w:rFonts w:ascii="Times New Roman" w:hAnsi="Times New Roman" w:cs="Times New Roman"/>
          <w:sz w:val="24"/>
          <w:szCs w:val="24"/>
        </w:rPr>
      </w:pPr>
      <w:r w:rsidRPr="00D05B5B">
        <w:rPr>
          <w:rFonts w:ascii="Times New Roman" w:hAnsi="Times New Roman" w:cs="Times New Roman"/>
          <w:b/>
          <w:sz w:val="24"/>
          <w:szCs w:val="24"/>
        </w:rPr>
        <w:t>6.</w:t>
      </w:r>
      <w:r w:rsidR="00A432BC" w:rsidRPr="00D05B5B">
        <w:rPr>
          <w:rFonts w:ascii="Times New Roman" w:hAnsi="Times New Roman" w:cs="Times New Roman"/>
          <w:b/>
          <w:sz w:val="24"/>
          <w:szCs w:val="24"/>
        </w:rPr>
        <w:t>1.</w:t>
      </w:r>
      <w:r w:rsidR="00A432BC" w:rsidRPr="008E26A9">
        <w:rPr>
          <w:rFonts w:ascii="Times New Roman" w:hAnsi="Times New Roman" w:cs="Times New Roman"/>
          <w:sz w:val="24"/>
          <w:szCs w:val="24"/>
        </w:rPr>
        <w:t xml:space="preserve"> W przypadku braku odpowiedniej liczby kandydatówlub zwolnienia się miejsc w projekcie przeprowadza się rekrutację uzupełniającą.</w:t>
      </w:r>
    </w:p>
    <w:p w:rsidR="00A432BC" w:rsidRPr="008E26A9" w:rsidRDefault="004C6BBD" w:rsidP="008E26A9">
      <w:pPr>
        <w:rPr>
          <w:rFonts w:ascii="Times New Roman" w:hAnsi="Times New Roman" w:cs="Times New Roman"/>
          <w:sz w:val="24"/>
          <w:szCs w:val="24"/>
        </w:rPr>
      </w:pPr>
      <w:r w:rsidRPr="00D05B5B">
        <w:rPr>
          <w:rFonts w:ascii="Times New Roman" w:hAnsi="Times New Roman" w:cs="Times New Roman"/>
          <w:b/>
          <w:sz w:val="24"/>
          <w:szCs w:val="24"/>
        </w:rPr>
        <w:t>6.</w:t>
      </w:r>
      <w:r w:rsidR="00A432BC" w:rsidRPr="00D05B5B">
        <w:rPr>
          <w:rFonts w:ascii="Times New Roman" w:hAnsi="Times New Roman" w:cs="Times New Roman"/>
          <w:b/>
          <w:sz w:val="24"/>
          <w:szCs w:val="24"/>
        </w:rPr>
        <w:t>2.</w:t>
      </w:r>
      <w:r w:rsidRPr="008E26A9">
        <w:rPr>
          <w:rFonts w:ascii="Times New Roman" w:hAnsi="Times New Roman" w:cs="Times New Roman"/>
          <w:sz w:val="24"/>
          <w:szCs w:val="24"/>
        </w:rPr>
        <w:t>R</w:t>
      </w:r>
      <w:r w:rsidR="00A432BC" w:rsidRPr="008E26A9">
        <w:rPr>
          <w:rFonts w:ascii="Times New Roman" w:hAnsi="Times New Roman" w:cs="Times New Roman"/>
          <w:sz w:val="24"/>
          <w:szCs w:val="24"/>
        </w:rPr>
        <w:t xml:space="preserve">ekrutację uzupełniającąprowadzi się w sposób analogiczny </w:t>
      </w:r>
      <w:r w:rsidRPr="008E26A9">
        <w:rPr>
          <w:rFonts w:ascii="Times New Roman" w:hAnsi="Times New Roman" w:cs="Times New Roman"/>
          <w:sz w:val="24"/>
          <w:szCs w:val="24"/>
        </w:rPr>
        <w:t>do</w:t>
      </w:r>
      <w:r w:rsidR="00A432BC" w:rsidRPr="008E26A9">
        <w:rPr>
          <w:rFonts w:ascii="Times New Roman" w:hAnsi="Times New Roman" w:cs="Times New Roman"/>
          <w:sz w:val="24"/>
          <w:szCs w:val="24"/>
        </w:rPr>
        <w:t xml:space="preserve"> rekrutacji standardowej</w:t>
      </w:r>
      <w:r w:rsidRPr="008E26A9">
        <w:rPr>
          <w:rFonts w:ascii="Times New Roman" w:hAnsi="Times New Roman" w:cs="Times New Roman"/>
          <w:sz w:val="24"/>
          <w:szCs w:val="24"/>
        </w:rPr>
        <w:t>.</w:t>
      </w:r>
    </w:p>
    <w:p w:rsidR="00153D02" w:rsidRPr="003F7313" w:rsidRDefault="00153D02" w:rsidP="008E26A9">
      <w:pPr>
        <w:rPr>
          <w:color w:val="FF0000"/>
        </w:rPr>
      </w:pPr>
      <w:r w:rsidRPr="008E26A9">
        <w:rPr>
          <w:rFonts w:ascii="Times New Roman" w:hAnsi="Times New Roman" w:cs="Times New Roman"/>
          <w:sz w:val="24"/>
          <w:szCs w:val="24"/>
        </w:rPr>
        <w:t>Lista uczestników projektu może ulec zmianie w przypadku rażącego naruszenia Statutu Szkoły</w:t>
      </w:r>
      <w:r w:rsidR="005933E6" w:rsidRPr="008E26A9">
        <w:rPr>
          <w:rFonts w:ascii="Times New Roman" w:hAnsi="Times New Roman" w:cs="Times New Roman"/>
          <w:sz w:val="24"/>
          <w:szCs w:val="24"/>
        </w:rPr>
        <w:t xml:space="preserve"> lub niewywiązywania się z obowiązków uczestnika projektu, a w szczególności </w:t>
      </w:r>
      <w:r w:rsidRPr="008E26A9">
        <w:rPr>
          <w:rFonts w:ascii="Times New Roman" w:hAnsi="Times New Roman" w:cs="Times New Roman"/>
          <w:sz w:val="24"/>
          <w:szCs w:val="24"/>
        </w:rPr>
        <w:t>absencji na zajęciach, nieterminowego wypełniania dokumentacji związanej z realizacją projektu</w:t>
      </w:r>
      <w:r w:rsidR="005933E6" w:rsidRPr="008E26A9">
        <w:rPr>
          <w:rFonts w:ascii="Times New Roman" w:hAnsi="Times New Roman" w:cs="Times New Roman"/>
          <w:sz w:val="24"/>
          <w:szCs w:val="24"/>
        </w:rPr>
        <w:t>,</w:t>
      </w:r>
      <w:r w:rsidRPr="008E26A9">
        <w:rPr>
          <w:rFonts w:ascii="Times New Roman" w:hAnsi="Times New Roman" w:cs="Times New Roman"/>
          <w:sz w:val="24"/>
          <w:szCs w:val="24"/>
        </w:rPr>
        <w:t xml:space="preserve"> braku</w:t>
      </w:r>
      <w:r w:rsidR="005933E6" w:rsidRPr="008E26A9">
        <w:rPr>
          <w:rFonts w:ascii="Times New Roman" w:hAnsi="Times New Roman" w:cs="Times New Roman"/>
          <w:sz w:val="24"/>
          <w:szCs w:val="24"/>
        </w:rPr>
        <w:t xml:space="preserve"> aktywnego uczestnictwa w upowszechnianiu rezultatów projektu i działaniach projektowych.</w:t>
      </w:r>
      <w:r w:rsidRPr="008E26A9">
        <w:rPr>
          <w:rFonts w:ascii="Times New Roman" w:hAnsi="Times New Roman" w:cs="Times New Roman"/>
          <w:sz w:val="24"/>
          <w:szCs w:val="24"/>
        </w:rPr>
        <w:br/>
      </w:r>
      <w:r w:rsidRPr="00CC39E1">
        <w:rPr>
          <w:rFonts w:ascii="Times New Roman" w:hAnsi="Times New Roman" w:cs="Times New Roman"/>
          <w:sz w:val="24"/>
          <w:szCs w:val="24"/>
        </w:rPr>
        <w:t>O skreśleniu</w:t>
      </w:r>
      <w:r w:rsidRPr="00CC39E1">
        <w:rPr>
          <w:rFonts w:ascii="Times New Roman" w:hAnsi="Times New Roman" w:cs="Times New Roman"/>
        </w:rPr>
        <w:t xml:space="preserve"> uczestnika z listy decyduje </w:t>
      </w:r>
      <w:r w:rsidR="007A4D39" w:rsidRPr="00CC39E1">
        <w:rPr>
          <w:rFonts w:ascii="Times New Roman" w:hAnsi="Times New Roman" w:cs="Times New Roman"/>
        </w:rPr>
        <w:t>D</w:t>
      </w:r>
      <w:r w:rsidRPr="00CC39E1">
        <w:rPr>
          <w:rFonts w:ascii="Times New Roman" w:hAnsi="Times New Roman" w:cs="Times New Roman"/>
        </w:rPr>
        <w:t>yrektor szkoły po zasięgnięciu opinii koordynatora projektu.</w:t>
      </w:r>
    </w:p>
    <w:p w:rsidR="00153D02" w:rsidRPr="003F7313" w:rsidRDefault="00153D02" w:rsidP="00153D02">
      <w:pPr>
        <w:pStyle w:val="Domylnie"/>
        <w:jc w:val="both"/>
      </w:pPr>
      <w:r w:rsidRPr="003F7313">
        <w:rPr>
          <w:b/>
          <w:bCs/>
        </w:rPr>
        <w:t>6.</w:t>
      </w:r>
      <w:r w:rsidR="00125225" w:rsidRPr="003F7313">
        <w:rPr>
          <w:b/>
          <w:bCs/>
        </w:rPr>
        <w:t>3</w:t>
      </w:r>
      <w:r w:rsidRPr="003F7313">
        <w:rPr>
          <w:b/>
          <w:bCs/>
        </w:rPr>
        <w:t xml:space="preserve">. </w:t>
      </w:r>
      <w:r w:rsidRPr="003F7313">
        <w:t>W przypadku skreślenia z listy lub rezygnacji uczestnika projektu zespół projektowy wyłania beneficjenta z listy rezerwowej. Decyzja podjęta przez zespół projektowy jest ostateczna i nie podlega odwołaniu.</w:t>
      </w:r>
    </w:p>
    <w:p w:rsidR="00153D02" w:rsidRPr="003F7313" w:rsidRDefault="00153D02" w:rsidP="00153D02">
      <w:pPr>
        <w:pStyle w:val="Domylnie"/>
        <w:jc w:val="both"/>
      </w:pPr>
      <w:r w:rsidRPr="003F7313">
        <w:rPr>
          <w:b/>
          <w:bCs/>
          <w:i/>
          <w:iCs/>
        </w:rPr>
        <w:t xml:space="preserve">7. </w:t>
      </w:r>
      <w:r w:rsidR="00157BEB" w:rsidRPr="003F7313">
        <w:rPr>
          <w:b/>
          <w:bCs/>
          <w:i/>
          <w:iCs/>
        </w:rPr>
        <w:t>Prawa i o</w:t>
      </w:r>
      <w:r w:rsidRPr="003F7313">
        <w:rPr>
          <w:b/>
          <w:bCs/>
          <w:i/>
          <w:iCs/>
        </w:rPr>
        <w:t xml:space="preserve">bowiązki uczestnika </w:t>
      </w:r>
    </w:p>
    <w:p w:rsidR="00153D02" w:rsidRPr="00B132CB" w:rsidRDefault="00153D02" w:rsidP="00B132CB">
      <w:pPr>
        <w:rPr>
          <w:rFonts w:ascii="Times New Roman" w:hAnsi="Times New Roman" w:cs="Times New Roman"/>
          <w:sz w:val="24"/>
          <w:szCs w:val="24"/>
        </w:rPr>
      </w:pPr>
      <w:r w:rsidRPr="00B132CB">
        <w:rPr>
          <w:rFonts w:ascii="Times New Roman" w:hAnsi="Times New Roman" w:cs="Times New Roman"/>
          <w:b/>
          <w:bCs/>
          <w:sz w:val="24"/>
          <w:szCs w:val="24"/>
        </w:rPr>
        <w:t xml:space="preserve">7.1. </w:t>
      </w:r>
      <w:r w:rsidRPr="00B132CB">
        <w:rPr>
          <w:rFonts w:ascii="Times New Roman" w:hAnsi="Times New Roman" w:cs="Times New Roman"/>
          <w:sz w:val="24"/>
          <w:szCs w:val="24"/>
        </w:rPr>
        <w:t>Uczestnik zakwalifikowany do udziału w projekcie zobowiązany jest do podpisania deklaracji uczestnictwa, co oznacza, że przystąpił do projektu oraz umowy między uczestnikiem</w:t>
      </w:r>
      <w:r w:rsidR="007A4D39" w:rsidRPr="00B132CB">
        <w:rPr>
          <w:rFonts w:ascii="Times New Roman" w:hAnsi="Times New Roman" w:cs="Times New Roman"/>
          <w:sz w:val="24"/>
          <w:szCs w:val="24"/>
        </w:rPr>
        <w:t xml:space="preserve"> i</w:t>
      </w:r>
      <w:r w:rsidRPr="00B132CB">
        <w:rPr>
          <w:rFonts w:ascii="Times New Roman" w:hAnsi="Times New Roman" w:cs="Times New Roman"/>
          <w:sz w:val="24"/>
          <w:szCs w:val="24"/>
        </w:rPr>
        <w:t xml:space="preserve"> organizacją wysyłającą </w:t>
      </w:r>
      <w:r w:rsidR="007A4D39" w:rsidRPr="00B132CB">
        <w:rPr>
          <w:rFonts w:ascii="Times New Roman" w:hAnsi="Times New Roman" w:cs="Times New Roman"/>
          <w:sz w:val="24"/>
          <w:szCs w:val="24"/>
        </w:rPr>
        <w:t>(szkołą)</w:t>
      </w:r>
      <w:r w:rsidRPr="00B132CB">
        <w:rPr>
          <w:rFonts w:ascii="Times New Roman" w:hAnsi="Times New Roman" w:cs="Times New Roman"/>
          <w:sz w:val="24"/>
          <w:szCs w:val="24"/>
        </w:rPr>
        <w:t>.</w:t>
      </w:r>
    </w:p>
    <w:p w:rsidR="008E26A9" w:rsidRPr="00B132CB" w:rsidRDefault="00294BCD" w:rsidP="00B132CB">
      <w:pPr>
        <w:rPr>
          <w:rFonts w:ascii="Times New Roman" w:hAnsi="Times New Roman" w:cs="Times New Roman"/>
          <w:sz w:val="24"/>
          <w:szCs w:val="24"/>
        </w:rPr>
      </w:pPr>
      <w:r w:rsidRPr="00B132CB">
        <w:rPr>
          <w:rFonts w:ascii="Times New Roman" w:hAnsi="Times New Roman" w:cs="Times New Roman"/>
          <w:b/>
          <w:sz w:val="24"/>
          <w:szCs w:val="24"/>
        </w:rPr>
        <w:t>7.2.</w:t>
      </w:r>
      <w:r w:rsidRPr="00B132CB">
        <w:rPr>
          <w:rFonts w:ascii="Times New Roman" w:hAnsi="Times New Roman" w:cs="Times New Roman"/>
          <w:sz w:val="24"/>
          <w:szCs w:val="24"/>
        </w:rPr>
        <w:t xml:space="preserve"> Uczestnik Projektu ma prawo do:</w:t>
      </w:r>
    </w:p>
    <w:p w:rsidR="00A75979" w:rsidRPr="00B132CB" w:rsidRDefault="008E26A9" w:rsidP="00B132CB">
      <w:pPr>
        <w:rPr>
          <w:rFonts w:ascii="Times New Roman" w:hAnsi="Times New Roman" w:cs="Times New Roman"/>
          <w:sz w:val="24"/>
          <w:szCs w:val="24"/>
        </w:rPr>
      </w:pPr>
      <w:r w:rsidRPr="00B132CB">
        <w:rPr>
          <w:rFonts w:ascii="Times New Roman" w:hAnsi="Times New Roman" w:cs="Times New Roman"/>
          <w:sz w:val="24"/>
          <w:szCs w:val="24"/>
        </w:rPr>
        <w:t xml:space="preserve">- </w:t>
      </w:r>
      <w:r w:rsidR="00EA6699" w:rsidRPr="00B132CB">
        <w:rPr>
          <w:rFonts w:ascii="Times New Roman" w:hAnsi="Times New Roman" w:cs="Times New Roman"/>
          <w:sz w:val="24"/>
          <w:szCs w:val="24"/>
        </w:rPr>
        <w:t>w</w:t>
      </w:r>
      <w:r w:rsidR="00A75979" w:rsidRPr="00B132CB">
        <w:rPr>
          <w:rFonts w:ascii="Times New Roman" w:hAnsi="Times New Roman" w:cs="Times New Roman"/>
          <w:sz w:val="24"/>
          <w:szCs w:val="24"/>
        </w:rPr>
        <w:t xml:space="preserve">sparcia wymienionego w punkcie </w:t>
      </w:r>
      <w:r w:rsidR="00EA6699" w:rsidRPr="00B132CB">
        <w:rPr>
          <w:rFonts w:ascii="Times New Roman" w:hAnsi="Times New Roman" w:cs="Times New Roman"/>
          <w:sz w:val="24"/>
          <w:szCs w:val="24"/>
        </w:rPr>
        <w:t>2</w:t>
      </w:r>
      <w:r w:rsidR="00F002D9" w:rsidRPr="00B132CB">
        <w:rPr>
          <w:rFonts w:ascii="Times New Roman" w:hAnsi="Times New Roman" w:cs="Times New Roman"/>
          <w:sz w:val="24"/>
          <w:szCs w:val="24"/>
        </w:rPr>
        <w:t>. R</w:t>
      </w:r>
      <w:r w:rsidR="00EA6699" w:rsidRPr="00B132CB">
        <w:rPr>
          <w:rFonts w:ascii="Times New Roman" w:hAnsi="Times New Roman" w:cs="Times New Roman"/>
          <w:sz w:val="24"/>
          <w:szCs w:val="24"/>
        </w:rPr>
        <w:t>egulaminu;</w:t>
      </w:r>
    </w:p>
    <w:p w:rsidR="00EA6699" w:rsidRPr="00B132CB" w:rsidRDefault="003F7313" w:rsidP="00B132CB">
      <w:pPr>
        <w:rPr>
          <w:rFonts w:ascii="Times New Roman" w:hAnsi="Times New Roman" w:cs="Times New Roman"/>
          <w:sz w:val="24"/>
          <w:szCs w:val="24"/>
        </w:rPr>
      </w:pPr>
      <w:r w:rsidRPr="00B132CB">
        <w:rPr>
          <w:rFonts w:ascii="Times New Roman" w:hAnsi="Times New Roman" w:cs="Times New Roman"/>
          <w:sz w:val="24"/>
          <w:szCs w:val="24"/>
        </w:rPr>
        <w:t xml:space="preserve">- </w:t>
      </w:r>
      <w:r w:rsidR="00294BCD" w:rsidRPr="00B132CB">
        <w:rPr>
          <w:rFonts w:ascii="Times New Roman" w:hAnsi="Times New Roman" w:cs="Times New Roman"/>
          <w:sz w:val="24"/>
          <w:szCs w:val="24"/>
        </w:rPr>
        <w:t>informacji na temat projektu umieszczanych na stronie internetowej, bądźprzekazywanych bezpośrednio uczestnikowi;</w:t>
      </w:r>
    </w:p>
    <w:p w:rsidR="00294BCD" w:rsidRPr="00B132CB" w:rsidRDefault="003F7313" w:rsidP="00B132CB">
      <w:pPr>
        <w:rPr>
          <w:rFonts w:ascii="Times New Roman" w:hAnsi="Times New Roman" w:cs="Times New Roman"/>
          <w:sz w:val="24"/>
          <w:szCs w:val="24"/>
        </w:rPr>
      </w:pPr>
      <w:r w:rsidRPr="00B132CB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294BCD" w:rsidRPr="00B132CB">
        <w:rPr>
          <w:rFonts w:ascii="Times New Roman" w:hAnsi="Times New Roman" w:cs="Times New Roman"/>
          <w:sz w:val="24"/>
          <w:szCs w:val="24"/>
        </w:rPr>
        <w:t xml:space="preserve"> udziału w projekcie;</w:t>
      </w:r>
    </w:p>
    <w:p w:rsidR="00294BCD" w:rsidRPr="00B132CB" w:rsidRDefault="003F7313" w:rsidP="00B132CB">
      <w:pPr>
        <w:rPr>
          <w:rFonts w:ascii="Times New Roman" w:hAnsi="Times New Roman" w:cs="Times New Roman"/>
          <w:sz w:val="24"/>
          <w:szCs w:val="24"/>
        </w:rPr>
      </w:pPr>
      <w:r w:rsidRPr="00B132CB">
        <w:rPr>
          <w:rFonts w:ascii="Times New Roman" w:hAnsi="Times New Roman" w:cs="Times New Roman"/>
          <w:sz w:val="24"/>
          <w:szCs w:val="24"/>
        </w:rPr>
        <w:t xml:space="preserve">- </w:t>
      </w:r>
      <w:r w:rsidR="00294BCD" w:rsidRPr="00B132CB">
        <w:rPr>
          <w:rFonts w:ascii="Times New Roman" w:hAnsi="Times New Roman" w:cs="Times New Roman"/>
          <w:sz w:val="24"/>
          <w:szCs w:val="24"/>
        </w:rPr>
        <w:t>otrzymania materiałów i pomocy dydaktycznych do zajęć;</w:t>
      </w:r>
    </w:p>
    <w:p w:rsidR="00294BCD" w:rsidRPr="00B132CB" w:rsidRDefault="003F7313" w:rsidP="00B132CB">
      <w:pPr>
        <w:rPr>
          <w:rFonts w:ascii="Times New Roman" w:hAnsi="Times New Roman" w:cs="Times New Roman"/>
          <w:sz w:val="24"/>
          <w:szCs w:val="24"/>
        </w:rPr>
      </w:pPr>
      <w:r w:rsidRPr="00B132CB">
        <w:rPr>
          <w:rFonts w:ascii="Times New Roman" w:hAnsi="Times New Roman" w:cs="Times New Roman"/>
          <w:sz w:val="24"/>
          <w:szCs w:val="24"/>
        </w:rPr>
        <w:t xml:space="preserve">- </w:t>
      </w:r>
      <w:r w:rsidR="00294BCD" w:rsidRPr="00B132CB">
        <w:rPr>
          <w:rFonts w:ascii="Times New Roman" w:hAnsi="Times New Roman" w:cs="Times New Roman"/>
          <w:sz w:val="24"/>
          <w:szCs w:val="24"/>
        </w:rPr>
        <w:t>otrzymania certyfikatów zgodnie z założeniami projektu;</w:t>
      </w:r>
    </w:p>
    <w:p w:rsidR="00294BCD" w:rsidRPr="00B132CB" w:rsidRDefault="003F7313" w:rsidP="00B132CB">
      <w:pPr>
        <w:rPr>
          <w:rFonts w:ascii="Times New Roman" w:hAnsi="Times New Roman" w:cs="Times New Roman"/>
          <w:sz w:val="24"/>
          <w:szCs w:val="24"/>
        </w:rPr>
      </w:pPr>
      <w:r w:rsidRPr="00B132CB">
        <w:rPr>
          <w:rFonts w:ascii="Times New Roman" w:hAnsi="Times New Roman" w:cs="Times New Roman"/>
          <w:sz w:val="24"/>
          <w:szCs w:val="24"/>
        </w:rPr>
        <w:t>-</w:t>
      </w:r>
      <w:r w:rsidR="00294BCD" w:rsidRPr="00B132CB">
        <w:rPr>
          <w:rFonts w:ascii="Times New Roman" w:hAnsi="Times New Roman" w:cs="Times New Roman"/>
          <w:sz w:val="24"/>
          <w:szCs w:val="24"/>
        </w:rPr>
        <w:t>zgłaszania uwag i oceny zajęć, w których uczestniczy</w:t>
      </w:r>
      <w:r w:rsidR="00A75979" w:rsidRPr="00B132CB">
        <w:rPr>
          <w:rFonts w:ascii="Times New Roman" w:hAnsi="Times New Roman" w:cs="Times New Roman"/>
          <w:sz w:val="24"/>
          <w:szCs w:val="24"/>
        </w:rPr>
        <w:t>;</w:t>
      </w:r>
    </w:p>
    <w:p w:rsidR="00153D02" w:rsidRPr="00B132CB" w:rsidRDefault="00153D02" w:rsidP="00B132CB">
      <w:pPr>
        <w:rPr>
          <w:rFonts w:ascii="Times New Roman" w:hAnsi="Times New Roman" w:cs="Times New Roman"/>
          <w:sz w:val="24"/>
          <w:szCs w:val="24"/>
        </w:rPr>
      </w:pPr>
      <w:r w:rsidRPr="00B132CB">
        <w:rPr>
          <w:rFonts w:ascii="Times New Roman" w:hAnsi="Times New Roman" w:cs="Times New Roman"/>
          <w:b/>
          <w:bCs/>
          <w:sz w:val="24"/>
          <w:szCs w:val="24"/>
        </w:rPr>
        <w:t>7.</w:t>
      </w:r>
      <w:r w:rsidR="00294BCD" w:rsidRPr="00B132CB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B132C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B132CB">
        <w:rPr>
          <w:rFonts w:ascii="Times New Roman" w:hAnsi="Times New Roman" w:cs="Times New Roman"/>
          <w:sz w:val="24"/>
          <w:szCs w:val="24"/>
        </w:rPr>
        <w:t xml:space="preserve"> Uczestnik Projektu zobowiązany jest do:</w:t>
      </w:r>
    </w:p>
    <w:p w:rsidR="00153D02" w:rsidRPr="00B132CB" w:rsidRDefault="008E26A9" w:rsidP="00B132CB">
      <w:pPr>
        <w:rPr>
          <w:rFonts w:ascii="Times New Roman" w:hAnsi="Times New Roman" w:cs="Times New Roman"/>
          <w:sz w:val="24"/>
          <w:szCs w:val="24"/>
        </w:rPr>
      </w:pPr>
      <w:r w:rsidRPr="00B132CB">
        <w:rPr>
          <w:rFonts w:ascii="Times New Roman" w:hAnsi="Times New Roman" w:cs="Times New Roman"/>
          <w:sz w:val="24"/>
          <w:szCs w:val="24"/>
        </w:rPr>
        <w:t xml:space="preserve">- </w:t>
      </w:r>
      <w:r w:rsidR="00153D02" w:rsidRPr="00B132CB">
        <w:rPr>
          <w:rFonts w:ascii="Times New Roman" w:hAnsi="Times New Roman" w:cs="Times New Roman"/>
          <w:sz w:val="24"/>
          <w:szCs w:val="24"/>
        </w:rPr>
        <w:t>punktualnego i aktywnego uczestnictwa w działaniach projekt</w:t>
      </w:r>
      <w:r w:rsidR="008F30FD" w:rsidRPr="00B132CB">
        <w:rPr>
          <w:rFonts w:ascii="Times New Roman" w:hAnsi="Times New Roman" w:cs="Times New Roman"/>
          <w:sz w:val="24"/>
          <w:szCs w:val="24"/>
        </w:rPr>
        <w:t>owych</w:t>
      </w:r>
      <w:r w:rsidR="008D1F3F" w:rsidRPr="00B132CB">
        <w:rPr>
          <w:rFonts w:ascii="Times New Roman" w:hAnsi="Times New Roman" w:cs="Times New Roman"/>
          <w:sz w:val="24"/>
          <w:szCs w:val="24"/>
        </w:rPr>
        <w:t xml:space="preserve"> oraz zajęciach dodatkowych zorganizowanych w ramach przygotowania do wyjazdu na praktyki</w:t>
      </w:r>
      <w:r w:rsidR="00153D02" w:rsidRPr="00B132CB">
        <w:rPr>
          <w:rFonts w:ascii="Times New Roman" w:hAnsi="Times New Roman" w:cs="Times New Roman"/>
          <w:sz w:val="24"/>
          <w:szCs w:val="24"/>
        </w:rPr>
        <w:t>;</w:t>
      </w:r>
    </w:p>
    <w:p w:rsidR="00153D02" w:rsidRPr="00B132CB" w:rsidRDefault="008E26A9" w:rsidP="00B132CB">
      <w:pPr>
        <w:rPr>
          <w:rFonts w:ascii="Times New Roman" w:hAnsi="Times New Roman" w:cs="Times New Roman"/>
          <w:sz w:val="24"/>
          <w:szCs w:val="24"/>
        </w:rPr>
      </w:pPr>
      <w:r w:rsidRPr="00B132CB">
        <w:rPr>
          <w:rFonts w:ascii="Times New Roman" w:hAnsi="Times New Roman" w:cs="Times New Roman"/>
          <w:sz w:val="24"/>
          <w:szCs w:val="24"/>
        </w:rPr>
        <w:t xml:space="preserve">- </w:t>
      </w:r>
      <w:r w:rsidR="00153D02" w:rsidRPr="00B132CB">
        <w:rPr>
          <w:rFonts w:ascii="Times New Roman" w:hAnsi="Times New Roman" w:cs="Times New Roman"/>
          <w:sz w:val="24"/>
          <w:szCs w:val="24"/>
        </w:rPr>
        <w:t>składania podpisu na liście obecności w trakcie zajęć;</w:t>
      </w:r>
    </w:p>
    <w:p w:rsidR="00153D02" w:rsidRPr="00B132CB" w:rsidRDefault="008E26A9" w:rsidP="00B132CB">
      <w:pPr>
        <w:rPr>
          <w:rFonts w:ascii="Times New Roman" w:hAnsi="Times New Roman" w:cs="Times New Roman"/>
          <w:sz w:val="24"/>
          <w:szCs w:val="24"/>
        </w:rPr>
      </w:pPr>
      <w:r w:rsidRPr="00B132CB">
        <w:rPr>
          <w:rFonts w:ascii="Times New Roman" w:hAnsi="Times New Roman" w:cs="Times New Roman"/>
          <w:sz w:val="24"/>
          <w:szCs w:val="24"/>
        </w:rPr>
        <w:t xml:space="preserve">- </w:t>
      </w:r>
      <w:r w:rsidR="00153D02" w:rsidRPr="00B132CB">
        <w:rPr>
          <w:rFonts w:ascii="Times New Roman" w:hAnsi="Times New Roman" w:cs="Times New Roman"/>
          <w:sz w:val="24"/>
          <w:szCs w:val="24"/>
        </w:rPr>
        <w:t>wypełniania ankiet, w tym brania udziału w całym procesie ewaluacyjnym;</w:t>
      </w:r>
    </w:p>
    <w:p w:rsidR="00153D02" w:rsidRPr="00B132CB" w:rsidRDefault="008E26A9" w:rsidP="00B132CB">
      <w:pPr>
        <w:rPr>
          <w:rFonts w:ascii="Times New Roman" w:hAnsi="Times New Roman" w:cs="Times New Roman"/>
          <w:sz w:val="24"/>
          <w:szCs w:val="24"/>
        </w:rPr>
      </w:pPr>
      <w:r w:rsidRPr="00B132CB">
        <w:rPr>
          <w:rFonts w:ascii="Times New Roman" w:hAnsi="Times New Roman" w:cs="Times New Roman"/>
          <w:sz w:val="24"/>
          <w:szCs w:val="24"/>
        </w:rPr>
        <w:t xml:space="preserve">- </w:t>
      </w:r>
      <w:r w:rsidR="00153D02" w:rsidRPr="00B132CB">
        <w:rPr>
          <w:rFonts w:ascii="Times New Roman" w:hAnsi="Times New Roman" w:cs="Times New Roman"/>
          <w:sz w:val="24"/>
          <w:szCs w:val="24"/>
        </w:rPr>
        <w:t xml:space="preserve">bieżącego informowania koordynatora projektu o wszystkich zdarzeniach mogących zakłócić dalszy jego udział w </w:t>
      </w:r>
      <w:r w:rsidR="005933E6" w:rsidRPr="00B132CB">
        <w:rPr>
          <w:rFonts w:ascii="Times New Roman" w:hAnsi="Times New Roman" w:cs="Times New Roman"/>
          <w:sz w:val="24"/>
          <w:szCs w:val="24"/>
        </w:rPr>
        <w:t>p</w:t>
      </w:r>
      <w:r w:rsidR="00153D02" w:rsidRPr="00B132CB">
        <w:rPr>
          <w:rFonts w:ascii="Times New Roman" w:hAnsi="Times New Roman" w:cs="Times New Roman"/>
          <w:sz w:val="24"/>
          <w:szCs w:val="24"/>
        </w:rPr>
        <w:t>rojekcie;</w:t>
      </w:r>
    </w:p>
    <w:p w:rsidR="00153D02" w:rsidRPr="00B132CB" w:rsidRDefault="008E26A9" w:rsidP="00B132CB">
      <w:pPr>
        <w:rPr>
          <w:rFonts w:ascii="Times New Roman" w:hAnsi="Times New Roman" w:cs="Times New Roman"/>
          <w:sz w:val="24"/>
          <w:szCs w:val="24"/>
        </w:rPr>
      </w:pPr>
      <w:r w:rsidRPr="00B132CB">
        <w:rPr>
          <w:rFonts w:ascii="Times New Roman" w:hAnsi="Times New Roman" w:cs="Times New Roman"/>
          <w:sz w:val="24"/>
          <w:szCs w:val="24"/>
        </w:rPr>
        <w:t xml:space="preserve">- </w:t>
      </w:r>
      <w:r w:rsidR="00153D02" w:rsidRPr="00B132CB">
        <w:rPr>
          <w:rFonts w:ascii="Times New Roman" w:hAnsi="Times New Roman" w:cs="Times New Roman"/>
          <w:sz w:val="24"/>
          <w:szCs w:val="24"/>
        </w:rPr>
        <w:t>zgłaszania wszystkich zmian zawartych w dokumentach rekrutacyjnych, w tym danych adresowych;</w:t>
      </w:r>
    </w:p>
    <w:p w:rsidR="00153D02" w:rsidRPr="00B132CB" w:rsidRDefault="008E26A9" w:rsidP="00B132CB">
      <w:pPr>
        <w:rPr>
          <w:rFonts w:ascii="Times New Roman" w:hAnsi="Times New Roman" w:cs="Times New Roman"/>
          <w:sz w:val="24"/>
          <w:szCs w:val="24"/>
        </w:rPr>
      </w:pPr>
      <w:r w:rsidRPr="00B132CB">
        <w:rPr>
          <w:rFonts w:ascii="Times New Roman" w:hAnsi="Times New Roman" w:cs="Times New Roman"/>
          <w:sz w:val="24"/>
          <w:szCs w:val="24"/>
        </w:rPr>
        <w:t xml:space="preserve">- </w:t>
      </w:r>
      <w:r w:rsidR="00153D02" w:rsidRPr="00B132CB">
        <w:rPr>
          <w:rFonts w:ascii="Times New Roman" w:hAnsi="Times New Roman" w:cs="Times New Roman"/>
          <w:sz w:val="24"/>
          <w:szCs w:val="24"/>
        </w:rPr>
        <w:t xml:space="preserve">jak najlepszego realizowania programu praktyk; </w:t>
      </w:r>
    </w:p>
    <w:p w:rsidR="00EA6699" w:rsidRPr="00B132CB" w:rsidRDefault="008E26A9" w:rsidP="00B132CB">
      <w:pPr>
        <w:rPr>
          <w:rFonts w:ascii="Times New Roman" w:hAnsi="Times New Roman" w:cs="Times New Roman"/>
          <w:sz w:val="24"/>
          <w:szCs w:val="24"/>
        </w:rPr>
      </w:pPr>
      <w:r w:rsidRPr="00B132CB">
        <w:rPr>
          <w:rFonts w:ascii="Times New Roman" w:hAnsi="Times New Roman" w:cs="Times New Roman"/>
          <w:sz w:val="24"/>
          <w:szCs w:val="24"/>
        </w:rPr>
        <w:t xml:space="preserve">- </w:t>
      </w:r>
      <w:r w:rsidR="008D1F3F" w:rsidRPr="00B132CB">
        <w:rPr>
          <w:rFonts w:ascii="Times New Roman" w:hAnsi="Times New Roman" w:cs="Times New Roman"/>
          <w:sz w:val="24"/>
          <w:szCs w:val="24"/>
        </w:rPr>
        <w:t>nauki języka obcego</w:t>
      </w:r>
      <w:r w:rsidR="00F002D9" w:rsidRPr="00B132CB">
        <w:rPr>
          <w:rFonts w:ascii="Times New Roman" w:hAnsi="Times New Roman" w:cs="Times New Roman"/>
          <w:sz w:val="24"/>
          <w:szCs w:val="24"/>
        </w:rPr>
        <w:t xml:space="preserve"> na platformie OLS</w:t>
      </w:r>
    </w:p>
    <w:p w:rsidR="00153D02" w:rsidRPr="00B132CB" w:rsidRDefault="008E26A9" w:rsidP="00B132CB">
      <w:pPr>
        <w:rPr>
          <w:rFonts w:ascii="Times New Roman" w:hAnsi="Times New Roman" w:cs="Times New Roman"/>
          <w:sz w:val="24"/>
          <w:szCs w:val="24"/>
        </w:rPr>
      </w:pPr>
      <w:r w:rsidRPr="00B132CB">
        <w:rPr>
          <w:rFonts w:ascii="Times New Roman" w:hAnsi="Times New Roman" w:cs="Times New Roman"/>
          <w:sz w:val="24"/>
          <w:szCs w:val="24"/>
        </w:rPr>
        <w:t xml:space="preserve">- </w:t>
      </w:r>
      <w:r w:rsidR="00153D02" w:rsidRPr="00B132CB">
        <w:rPr>
          <w:rFonts w:ascii="Times New Roman" w:hAnsi="Times New Roman" w:cs="Times New Roman"/>
          <w:sz w:val="24"/>
          <w:szCs w:val="24"/>
        </w:rPr>
        <w:t>przestrzegania zasad bezpieczeństwa (w tym BHP) i stosowania do poleceń opiekunów oraz osób nadzorujących jego praktykę;</w:t>
      </w:r>
    </w:p>
    <w:p w:rsidR="005F4BE3" w:rsidRPr="00B132CB" w:rsidRDefault="008E26A9" w:rsidP="00B132CB">
      <w:pPr>
        <w:rPr>
          <w:rFonts w:ascii="Times New Roman" w:hAnsi="Times New Roman" w:cs="Times New Roman"/>
          <w:sz w:val="24"/>
          <w:szCs w:val="24"/>
        </w:rPr>
      </w:pPr>
      <w:r w:rsidRPr="00B132CB">
        <w:rPr>
          <w:rFonts w:ascii="Times New Roman" w:hAnsi="Times New Roman" w:cs="Times New Roman"/>
          <w:sz w:val="24"/>
          <w:szCs w:val="24"/>
        </w:rPr>
        <w:t xml:space="preserve">- </w:t>
      </w:r>
      <w:r w:rsidR="005F4BE3" w:rsidRPr="00B132CB">
        <w:rPr>
          <w:rFonts w:ascii="Times New Roman" w:hAnsi="Times New Roman" w:cs="Times New Roman"/>
          <w:sz w:val="24"/>
          <w:szCs w:val="24"/>
        </w:rPr>
        <w:t>przestrzegania zasad regulaminu uczestnictwa w projekcie oraz</w:t>
      </w:r>
      <w:r w:rsidR="00AA2CAF" w:rsidRPr="00B132CB">
        <w:rPr>
          <w:rFonts w:ascii="Times New Roman" w:hAnsi="Times New Roman" w:cs="Times New Roman"/>
          <w:sz w:val="24"/>
          <w:szCs w:val="24"/>
        </w:rPr>
        <w:t xml:space="preserve"> regulaminu </w:t>
      </w:r>
      <w:r w:rsidR="005F4BE3" w:rsidRPr="00B132CB">
        <w:rPr>
          <w:rFonts w:ascii="Times New Roman" w:hAnsi="Times New Roman" w:cs="Times New Roman"/>
          <w:sz w:val="24"/>
          <w:szCs w:val="24"/>
        </w:rPr>
        <w:t>mobilności</w:t>
      </w:r>
      <w:r w:rsidR="00AA2CAF" w:rsidRPr="00B132CB">
        <w:rPr>
          <w:rFonts w:ascii="Times New Roman" w:hAnsi="Times New Roman" w:cs="Times New Roman"/>
          <w:sz w:val="24"/>
          <w:szCs w:val="24"/>
        </w:rPr>
        <w:t>.</w:t>
      </w:r>
    </w:p>
    <w:p w:rsidR="00153D02" w:rsidRPr="003F7313" w:rsidRDefault="00153D02" w:rsidP="00153D02">
      <w:pPr>
        <w:pStyle w:val="Domylnie"/>
        <w:jc w:val="both"/>
        <w:rPr>
          <w:b/>
          <w:bCs/>
          <w:i/>
          <w:iCs/>
        </w:rPr>
      </w:pPr>
      <w:r w:rsidRPr="003F7313">
        <w:rPr>
          <w:b/>
          <w:bCs/>
          <w:i/>
          <w:iCs/>
        </w:rPr>
        <w:t xml:space="preserve">8.  </w:t>
      </w:r>
      <w:r w:rsidR="00772D4D" w:rsidRPr="003F7313">
        <w:rPr>
          <w:b/>
          <w:bCs/>
          <w:i/>
          <w:iCs/>
        </w:rPr>
        <w:t>R</w:t>
      </w:r>
      <w:r w:rsidRPr="003F7313">
        <w:rPr>
          <w:b/>
          <w:bCs/>
          <w:i/>
          <w:iCs/>
        </w:rPr>
        <w:t>ezygnacja</w:t>
      </w:r>
      <w:r w:rsidR="007A201C" w:rsidRPr="003F7313">
        <w:rPr>
          <w:b/>
          <w:bCs/>
          <w:i/>
          <w:iCs/>
        </w:rPr>
        <w:t xml:space="preserve"> z udziału</w:t>
      </w:r>
      <w:r w:rsidR="00772D4D" w:rsidRPr="003F7313">
        <w:rPr>
          <w:b/>
          <w:bCs/>
          <w:i/>
          <w:iCs/>
        </w:rPr>
        <w:t xml:space="preserve"> i skreślenie z listy</w:t>
      </w:r>
      <w:r w:rsidR="007A201C" w:rsidRPr="003F7313">
        <w:rPr>
          <w:b/>
          <w:bCs/>
          <w:i/>
          <w:iCs/>
        </w:rPr>
        <w:t xml:space="preserve"> uczestników.</w:t>
      </w:r>
    </w:p>
    <w:p w:rsidR="00204E1D" w:rsidRPr="00B132CB" w:rsidRDefault="007A201C" w:rsidP="00B132CB">
      <w:pPr>
        <w:rPr>
          <w:rFonts w:ascii="Times New Roman" w:hAnsi="Times New Roman" w:cs="Times New Roman"/>
          <w:sz w:val="24"/>
          <w:szCs w:val="24"/>
        </w:rPr>
      </w:pPr>
      <w:r w:rsidRPr="00B132CB">
        <w:rPr>
          <w:rFonts w:ascii="Times New Roman" w:hAnsi="Times New Roman" w:cs="Times New Roman"/>
          <w:b/>
          <w:bCs/>
          <w:iCs/>
          <w:sz w:val="24"/>
          <w:szCs w:val="24"/>
        </w:rPr>
        <w:t>8.1.</w:t>
      </w:r>
      <w:r w:rsidR="00D05B5B" w:rsidRPr="00B132CB">
        <w:rPr>
          <w:rFonts w:ascii="Times New Roman" w:hAnsi="Times New Roman" w:cs="Times New Roman"/>
          <w:b/>
          <w:bCs/>
          <w:iCs/>
          <w:sz w:val="24"/>
          <w:szCs w:val="24"/>
        </w:rPr>
        <w:t>1.</w:t>
      </w:r>
      <w:r w:rsidR="00204E1D" w:rsidRPr="00B132CB">
        <w:rPr>
          <w:rFonts w:ascii="Times New Roman" w:hAnsi="Times New Roman" w:cs="Times New Roman"/>
          <w:sz w:val="24"/>
          <w:szCs w:val="24"/>
        </w:rPr>
        <w:t>Uczestnik ma prawo do rezygnacji z uczestnictwa w projekcie bez ponoszenia odpowiedzialności finansowej w przypadku gdy:</w:t>
      </w:r>
    </w:p>
    <w:p w:rsidR="00204E1D" w:rsidRPr="00B132CB" w:rsidRDefault="003F7313" w:rsidP="00B132CB">
      <w:pPr>
        <w:rPr>
          <w:rFonts w:ascii="Times New Roman" w:hAnsi="Times New Roman" w:cs="Times New Roman"/>
          <w:sz w:val="24"/>
          <w:szCs w:val="24"/>
        </w:rPr>
      </w:pPr>
      <w:r w:rsidRPr="00B132CB">
        <w:rPr>
          <w:rFonts w:ascii="Times New Roman" w:hAnsi="Times New Roman" w:cs="Times New Roman"/>
          <w:sz w:val="24"/>
          <w:szCs w:val="24"/>
        </w:rPr>
        <w:t xml:space="preserve">- </w:t>
      </w:r>
      <w:r w:rsidR="00204E1D" w:rsidRPr="00B132CB">
        <w:rPr>
          <w:rFonts w:ascii="Times New Roman" w:hAnsi="Times New Roman" w:cs="Times New Roman"/>
          <w:sz w:val="24"/>
          <w:szCs w:val="24"/>
        </w:rPr>
        <w:t xml:space="preserve"> została złożona na piśmie do koordynatora projektu w terminie do 7 dni po zakończeniu procesu</w:t>
      </w:r>
    </w:p>
    <w:p w:rsidR="003F7313" w:rsidRPr="00B132CB" w:rsidRDefault="00204E1D" w:rsidP="00B132CB">
      <w:pPr>
        <w:rPr>
          <w:rFonts w:ascii="Times New Roman" w:hAnsi="Times New Roman" w:cs="Times New Roman"/>
          <w:sz w:val="24"/>
          <w:szCs w:val="24"/>
        </w:rPr>
      </w:pPr>
      <w:r w:rsidRPr="00B132CB">
        <w:rPr>
          <w:rFonts w:ascii="Times New Roman" w:hAnsi="Times New Roman" w:cs="Times New Roman"/>
          <w:sz w:val="24"/>
          <w:szCs w:val="24"/>
        </w:rPr>
        <w:t>rekrutacyjnego bez podania przyczyny (w przypadku osób niepełnoletnich rezygnacja musi być podpisanaprzez rodzica/opiekuna prawnego);</w:t>
      </w:r>
    </w:p>
    <w:p w:rsidR="00204E1D" w:rsidRPr="00B132CB" w:rsidRDefault="003F7313" w:rsidP="00B132CB">
      <w:pPr>
        <w:rPr>
          <w:rFonts w:ascii="Times New Roman" w:hAnsi="Times New Roman" w:cs="Times New Roman"/>
          <w:sz w:val="24"/>
          <w:szCs w:val="24"/>
        </w:rPr>
      </w:pPr>
      <w:r w:rsidRPr="00B132CB">
        <w:rPr>
          <w:rFonts w:ascii="Times New Roman" w:hAnsi="Times New Roman" w:cs="Times New Roman"/>
          <w:sz w:val="24"/>
          <w:szCs w:val="24"/>
        </w:rPr>
        <w:t xml:space="preserve">- </w:t>
      </w:r>
      <w:r w:rsidR="00204E1D" w:rsidRPr="00B132CB">
        <w:rPr>
          <w:rFonts w:ascii="Times New Roman" w:hAnsi="Times New Roman" w:cs="Times New Roman"/>
          <w:sz w:val="24"/>
          <w:szCs w:val="24"/>
        </w:rPr>
        <w:t>rezygnacja następuje w przypadku ważnych powodów osobistych lub zdrowotnych w terminie do 3 dni</w:t>
      </w:r>
    </w:p>
    <w:p w:rsidR="00204E1D" w:rsidRPr="00B132CB" w:rsidRDefault="00204E1D" w:rsidP="00B132CB">
      <w:pPr>
        <w:rPr>
          <w:rFonts w:ascii="Times New Roman" w:hAnsi="Times New Roman" w:cs="Times New Roman"/>
          <w:sz w:val="24"/>
          <w:szCs w:val="24"/>
        </w:rPr>
      </w:pPr>
      <w:r w:rsidRPr="00B132CB">
        <w:rPr>
          <w:rFonts w:ascii="Times New Roman" w:hAnsi="Times New Roman" w:cs="Times New Roman"/>
          <w:sz w:val="24"/>
          <w:szCs w:val="24"/>
        </w:rPr>
        <w:t>od zaistnienia przyczyny powodującej konieczność rezygnacji. Rezygnacja musi być złożona na piśmie,</w:t>
      </w:r>
    </w:p>
    <w:p w:rsidR="00204E1D" w:rsidRPr="00B132CB" w:rsidRDefault="00204E1D" w:rsidP="00B132CB">
      <w:pPr>
        <w:rPr>
          <w:rFonts w:ascii="Times New Roman" w:hAnsi="Times New Roman" w:cs="Times New Roman"/>
          <w:sz w:val="24"/>
          <w:szCs w:val="24"/>
        </w:rPr>
      </w:pPr>
      <w:r w:rsidRPr="00B132CB">
        <w:rPr>
          <w:rFonts w:ascii="Times New Roman" w:hAnsi="Times New Roman" w:cs="Times New Roman"/>
          <w:sz w:val="24"/>
          <w:szCs w:val="24"/>
        </w:rPr>
        <w:t>do którego należy dołączyć stosowne zaświadczenie (np. zwolnienie lekarskie), w przypadku osób</w:t>
      </w:r>
    </w:p>
    <w:p w:rsidR="00204E1D" w:rsidRPr="00B132CB" w:rsidRDefault="00204E1D" w:rsidP="00B132CB">
      <w:pPr>
        <w:rPr>
          <w:rFonts w:ascii="Times New Roman" w:hAnsi="Times New Roman" w:cs="Times New Roman"/>
          <w:sz w:val="24"/>
          <w:szCs w:val="24"/>
        </w:rPr>
      </w:pPr>
      <w:r w:rsidRPr="00B132CB">
        <w:rPr>
          <w:rFonts w:ascii="Times New Roman" w:hAnsi="Times New Roman" w:cs="Times New Roman"/>
          <w:sz w:val="24"/>
          <w:szCs w:val="24"/>
        </w:rPr>
        <w:lastRenderedPageBreak/>
        <w:t xml:space="preserve">niepełnoletnich rezygnacja musi </w:t>
      </w:r>
      <w:r w:rsidR="001C2AEC" w:rsidRPr="00B132CB">
        <w:rPr>
          <w:rFonts w:ascii="Times New Roman" w:hAnsi="Times New Roman" w:cs="Times New Roman"/>
          <w:sz w:val="24"/>
          <w:szCs w:val="24"/>
        </w:rPr>
        <w:t xml:space="preserve">być </w:t>
      </w:r>
      <w:r w:rsidRPr="00B132CB">
        <w:rPr>
          <w:rFonts w:ascii="Times New Roman" w:hAnsi="Times New Roman" w:cs="Times New Roman"/>
          <w:sz w:val="24"/>
          <w:szCs w:val="24"/>
        </w:rPr>
        <w:t>podpisana przez rodzica/opiekuna prawnego.</w:t>
      </w:r>
    </w:p>
    <w:p w:rsidR="001C2AEC" w:rsidRPr="00B132CB" w:rsidRDefault="001C2AEC" w:rsidP="00B132CB">
      <w:pPr>
        <w:rPr>
          <w:rFonts w:ascii="Times New Roman" w:hAnsi="Times New Roman" w:cs="Times New Roman"/>
          <w:sz w:val="24"/>
          <w:szCs w:val="24"/>
        </w:rPr>
      </w:pPr>
    </w:p>
    <w:p w:rsidR="001C2AEC" w:rsidRPr="00B132CB" w:rsidRDefault="00D05B5B" w:rsidP="00B132CB">
      <w:pPr>
        <w:rPr>
          <w:rFonts w:ascii="Times New Roman" w:hAnsi="Times New Roman" w:cs="Times New Roman"/>
          <w:sz w:val="24"/>
          <w:szCs w:val="24"/>
        </w:rPr>
      </w:pPr>
      <w:r w:rsidRPr="00B132CB">
        <w:rPr>
          <w:rFonts w:ascii="Times New Roman" w:hAnsi="Times New Roman" w:cs="Times New Roman"/>
          <w:b/>
          <w:sz w:val="24"/>
          <w:szCs w:val="24"/>
        </w:rPr>
        <w:t>8.1</w:t>
      </w:r>
      <w:r w:rsidR="00204E1D" w:rsidRPr="00B132CB">
        <w:rPr>
          <w:rFonts w:ascii="Times New Roman" w:hAnsi="Times New Roman" w:cs="Times New Roman"/>
          <w:b/>
          <w:sz w:val="24"/>
          <w:szCs w:val="24"/>
        </w:rPr>
        <w:t>.</w:t>
      </w:r>
      <w:r w:rsidRPr="00B132CB">
        <w:rPr>
          <w:rFonts w:ascii="Times New Roman" w:hAnsi="Times New Roman" w:cs="Times New Roman"/>
          <w:b/>
          <w:sz w:val="24"/>
          <w:szCs w:val="24"/>
        </w:rPr>
        <w:t>2</w:t>
      </w:r>
      <w:r w:rsidRPr="00B132CB">
        <w:rPr>
          <w:rFonts w:ascii="Times New Roman" w:hAnsi="Times New Roman" w:cs="Times New Roman"/>
          <w:sz w:val="24"/>
          <w:szCs w:val="24"/>
        </w:rPr>
        <w:t xml:space="preserve">. </w:t>
      </w:r>
      <w:r w:rsidR="00204E1D" w:rsidRPr="00B132CB">
        <w:rPr>
          <w:rFonts w:ascii="Times New Roman" w:hAnsi="Times New Roman" w:cs="Times New Roman"/>
          <w:sz w:val="24"/>
          <w:szCs w:val="24"/>
        </w:rPr>
        <w:t>Jeżeli uczestnik zrezygnuje ze stażu w ostatnich 30 dniach przed wyjazdem i nie znajdzie się uczestnik z listyrezerwowej, który zdecyduje się na wyjazd lub w przypadku, gdy uczestnik nie odbędzie stażu w całości z własnejwiny (np. spóźni się na zbiórkę przed odjazdem), ponosi on koszty związane z organizacją stażu, które nie będą mogłyby</w:t>
      </w:r>
      <w:r w:rsidR="001C2AEC" w:rsidRPr="00B132CB">
        <w:rPr>
          <w:rFonts w:ascii="Times New Roman" w:hAnsi="Times New Roman" w:cs="Times New Roman"/>
          <w:sz w:val="24"/>
          <w:szCs w:val="24"/>
        </w:rPr>
        <w:t>ć</w:t>
      </w:r>
      <w:r w:rsidR="00204E1D" w:rsidRPr="00B132CB">
        <w:rPr>
          <w:rFonts w:ascii="Times New Roman" w:hAnsi="Times New Roman" w:cs="Times New Roman"/>
          <w:sz w:val="24"/>
          <w:szCs w:val="24"/>
        </w:rPr>
        <w:t xml:space="preserve"> odzyskane: koszty przygotowania, koszty ubezpieczenia, rezerwacji biletów, opłat związanych z utrzymaniem itp.</w:t>
      </w:r>
    </w:p>
    <w:p w:rsidR="00D05B5B" w:rsidRPr="00B132CB" w:rsidRDefault="00D05B5B" w:rsidP="00B132CB">
      <w:pPr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p w:rsidR="00204E1D" w:rsidRPr="00B132CB" w:rsidRDefault="00D05B5B" w:rsidP="00B132CB">
      <w:pPr>
        <w:rPr>
          <w:rFonts w:ascii="Times New Roman" w:hAnsi="Times New Roman" w:cs="Times New Roman"/>
          <w:sz w:val="24"/>
          <w:szCs w:val="24"/>
        </w:rPr>
      </w:pPr>
      <w:r w:rsidRPr="00B132CB">
        <w:rPr>
          <w:rFonts w:ascii="Times New Roman" w:hAnsi="Times New Roman" w:cs="Times New Roman"/>
          <w:b/>
          <w:sz w:val="24"/>
          <w:szCs w:val="24"/>
        </w:rPr>
        <w:t>8.1.</w:t>
      </w:r>
      <w:r w:rsidR="00204E1D" w:rsidRPr="00B132CB">
        <w:rPr>
          <w:rFonts w:ascii="Times New Roman" w:hAnsi="Times New Roman" w:cs="Times New Roman"/>
          <w:b/>
          <w:sz w:val="24"/>
          <w:szCs w:val="24"/>
        </w:rPr>
        <w:t>3.</w:t>
      </w:r>
      <w:r w:rsidR="00204E1D" w:rsidRPr="00B132CB">
        <w:rPr>
          <w:rFonts w:ascii="Times New Roman" w:hAnsi="Times New Roman" w:cs="Times New Roman"/>
          <w:sz w:val="24"/>
          <w:szCs w:val="24"/>
        </w:rPr>
        <w:t xml:space="preserve"> W przypadku, gdy uczestnik w sposób rażący złamie regulamin w czasie pobytu za granicą (np. spożywaniealkoholu i środków odurzających, nieprzestrzeganie polece</w:t>
      </w:r>
      <w:r w:rsidR="001C2AEC" w:rsidRPr="00B132CB">
        <w:rPr>
          <w:rFonts w:ascii="Times New Roman" w:hAnsi="Times New Roman" w:cs="Times New Roman"/>
          <w:sz w:val="24"/>
          <w:szCs w:val="24"/>
        </w:rPr>
        <w:t>ń</w:t>
      </w:r>
      <w:r w:rsidR="00204E1D" w:rsidRPr="00B132CB">
        <w:rPr>
          <w:rFonts w:ascii="Times New Roman" w:hAnsi="Times New Roman" w:cs="Times New Roman"/>
          <w:sz w:val="24"/>
          <w:szCs w:val="24"/>
        </w:rPr>
        <w:t>, kradzież, naruszenie nietykalności osobistej innychosób itp.), może by</w:t>
      </w:r>
      <w:r w:rsidR="001C2AEC" w:rsidRPr="00B132CB">
        <w:rPr>
          <w:rFonts w:ascii="Times New Roman" w:hAnsi="Times New Roman" w:cs="Times New Roman"/>
          <w:sz w:val="24"/>
          <w:szCs w:val="24"/>
        </w:rPr>
        <w:t>ć</w:t>
      </w:r>
      <w:r w:rsidR="00204E1D" w:rsidRPr="00B132CB">
        <w:rPr>
          <w:rFonts w:ascii="Times New Roman" w:hAnsi="Times New Roman" w:cs="Times New Roman"/>
          <w:sz w:val="24"/>
          <w:szCs w:val="24"/>
        </w:rPr>
        <w:t xml:space="preserve"> usunięty z praktyk w trybie natychmiastowym i odesłany do kraju. Koszty związanez przerwaniem stażu (zwrot całkowitych kosztów dofinansowania) ponosi uczestnik.</w:t>
      </w:r>
    </w:p>
    <w:p w:rsidR="00153D02" w:rsidRPr="00B132CB" w:rsidRDefault="00153D02" w:rsidP="00B132CB">
      <w:pPr>
        <w:rPr>
          <w:rFonts w:ascii="Times New Roman" w:hAnsi="Times New Roman" w:cs="Times New Roman"/>
          <w:sz w:val="24"/>
          <w:szCs w:val="24"/>
        </w:rPr>
      </w:pPr>
      <w:r w:rsidRPr="00B132CB">
        <w:rPr>
          <w:rFonts w:ascii="Times New Roman" w:hAnsi="Times New Roman" w:cs="Times New Roman"/>
          <w:b/>
          <w:bCs/>
          <w:sz w:val="24"/>
          <w:szCs w:val="24"/>
        </w:rPr>
        <w:t>8.</w:t>
      </w:r>
      <w:r w:rsidR="001C2AEC" w:rsidRPr="00B132CB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B132CB">
        <w:rPr>
          <w:rFonts w:ascii="Times New Roman" w:hAnsi="Times New Roman" w:cs="Times New Roman"/>
          <w:sz w:val="24"/>
          <w:szCs w:val="24"/>
        </w:rPr>
        <w:t>Uczestnik projektu może zostać skreślony z listy w następujących przypadkach:</w:t>
      </w:r>
    </w:p>
    <w:p w:rsidR="00153D02" w:rsidRPr="003F7313" w:rsidRDefault="00153D02" w:rsidP="00153D02">
      <w:pPr>
        <w:pStyle w:val="Domylnie"/>
        <w:numPr>
          <w:ilvl w:val="0"/>
          <w:numId w:val="5"/>
        </w:numPr>
        <w:jc w:val="both"/>
      </w:pPr>
      <w:r w:rsidRPr="003F7313">
        <w:t>naruszenia przez uczestnika postanowień Regulaminu;</w:t>
      </w:r>
    </w:p>
    <w:p w:rsidR="00153D02" w:rsidRPr="003F7313" w:rsidRDefault="00153D02" w:rsidP="00153D02">
      <w:pPr>
        <w:pStyle w:val="Domylnie"/>
        <w:numPr>
          <w:ilvl w:val="0"/>
          <w:numId w:val="5"/>
        </w:numPr>
        <w:jc w:val="both"/>
      </w:pPr>
      <w:r w:rsidRPr="003F7313">
        <w:t>rażącego naruszenia porządku organizacyjnego podczas realizacji Projektu;</w:t>
      </w:r>
    </w:p>
    <w:p w:rsidR="00153D02" w:rsidRPr="003F7313" w:rsidRDefault="00153D02" w:rsidP="00153D02">
      <w:pPr>
        <w:pStyle w:val="Domylnie"/>
        <w:numPr>
          <w:ilvl w:val="0"/>
          <w:numId w:val="5"/>
        </w:numPr>
        <w:jc w:val="both"/>
      </w:pPr>
      <w:r w:rsidRPr="003F7313">
        <w:t>opuszczenia przez uczestnika co najmniej 10% czasu zajęć;</w:t>
      </w:r>
    </w:p>
    <w:p w:rsidR="00153D02" w:rsidRPr="003F7313" w:rsidRDefault="00153D02" w:rsidP="00153D02">
      <w:pPr>
        <w:pStyle w:val="Domylnie"/>
        <w:numPr>
          <w:ilvl w:val="0"/>
          <w:numId w:val="5"/>
        </w:numPr>
        <w:jc w:val="both"/>
      </w:pPr>
      <w:r w:rsidRPr="003F7313">
        <w:t xml:space="preserve">uzyskania w klasyfikacji za pierwsze półrocze co najmniej dwóch ocen niedostatecznych i/lub oceny nagannej z zachowania.  </w:t>
      </w:r>
    </w:p>
    <w:p w:rsidR="0004355D" w:rsidRPr="003F7313" w:rsidRDefault="00153D02" w:rsidP="0004355D">
      <w:pPr>
        <w:pStyle w:val="Domylnie"/>
        <w:jc w:val="both"/>
      </w:pPr>
      <w:r w:rsidRPr="003F7313">
        <w:rPr>
          <w:b/>
          <w:bCs/>
        </w:rPr>
        <w:t>8.</w:t>
      </w:r>
      <w:r w:rsidR="0004355D" w:rsidRPr="003F7313">
        <w:rPr>
          <w:b/>
          <w:bCs/>
        </w:rPr>
        <w:t xml:space="preserve">3. </w:t>
      </w:r>
      <w:r w:rsidRPr="003F7313">
        <w:t>W przypadku rezygnacji ucznia lub skreślenia z listy, Uczestnik zobowiązany jest pokryć wszystkie koszty powstałe w związku z jego uczestnictwem</w:t>
      </w:r>
      <w:r w:rsidR="0004355D" w:rsidRPr="003F7313">
        <w:t>,(a które nie będą mogły być odzyskane)</w:t>
      </w:r>
      <w:r w:rsidRPr="003F7313">
        <w:t xml:space="preserve"> do czasu rezygnacji lub skreślenia z listy, tj. np. kosztów procesu rekrutacji, transportu czy organizacji stażu. </w:t>
      </w:r>
    </w:p>
    <w:p w:rsidR="00AE2D70" w:rsidRPr="00D05B5B" w:rsidRDefault="003F7313" w:rsidP="00D05B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3F7313">
        <w:rPr>
          <w:rFonts w:ascii="Times New Roman" w:hAnsi="Times New Roman" w:cs="Times New Roman"/>
          <w:b/>
          <w:bCs/>
          <w:sz w:val="24"/>
          <w:szCs w:val="24"/>
        </w:rPr>
        <w:t>8.4</w:t>
      </w:r>
      <w:r w:rsidRPr="00D05B5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04355D" w:rsidRPr="00D05B5B">
        <w:rPr>
          <w:rFonts w:ascii="Times New Roman" w:hAnsi="Times New Roman" w:cs="Times New Roman"/>
          <w:sz w:val="24"/>
          <w:szCs w:val="24"/>
        </w:rPr>
        <w:t xml:space="preserve"> W przypadku, gdy uczestnik w sposób rażący złamie regulamin w czasie pobytu za granicą (np. spożywaniealkoholu i środków odurzających, nieprzestrzeganie poleceń, kradzież, naruszenie nietykalności osobistej innychosób itp.), może być usunięty z praktyk w trybie natychmiastowym i odesłany do kraju. Koszty związanez przerwaniem stażu (zwrot całkowitych kosztów dofinansowania) ponosi uczestnik</w:t>
      </w:r>
      <w:r w:rsidR="00125225" w:rsidRPr="00D05B5B">
        <w:rPr>
          <w:rFonts w:ascii="Times New Roman" w:hAnsi="Times New Roman" w:cs="Times New Roman"/>
          <w:b/>
          <w:bCs/>
          <w:color w:val="FF0000"/>
          <w:sz w:val="24"/>
          <w:szCs w:val="24"/>
        </w:rPr>
        <w:t>.</w:t>
      </w:r>
    </w:p>
    <w:p w:rsidR="00CC39E1" w:rsidRDefault="00CC39E1" w:rsidP="0004355D">
      <w:pPr>
        <w:pStyle w:val="Domylnie"/>
        <w:jc w:val="both"/>
        <w:rPr>
          <w:b/>
          <w:bCs/>
        </w:rPr>
      </w:pPr>
    </w:p>
    <w:p w:rsidR="00347E37" w:rsidRPr="003F7313" w:rsidRDefault="00AE2D70" w:rsidP="0004355D">
      <w:pPr>
        <w:pStyle w:val="Domylnie"/>
        <w:jc w:val="both"/>
        <w:rPr>
          <w:b/>
          <w:bCs/>
        </w:rPr>
      </w:pPr>
      <w:r w:rsidRPr="003F7313">
        <w:rPr>
          <w:b/>
          <w:bCs/>
        </w:rPr>
        <w:t>9</w:t>
      </w:r>
      <w:r w:rsidR="00347E37" w:rsidRPr="003F7313">
        <w:rPr>
          <w:b/>
          <w:bCs/>
        </w:rPr>
        <w:t>. Postanowienia ko</w:t>
      </w:r>
      <w:r w:rsidRPr="003F7313">
        <w:rPr>
          <w:b/>
          <w:bCs/>
        </w:rPr>
        <w:t>ń</w:t>
      </w:r>
      <w:r w:rsidR="00347E37" w:rsidRPr="003F7313">
        <w:rPr>
          <w:b/>
          <w:bCs/>
        </w:rPr>
        <w:t>cowe</w:t>
      </w:r>
    </w:p>
    <w:p w:rsidR="00347E37" w:rsidRPr="003F7313" w:rsidRDefault="00347E37" w:rsidP="00347E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7313">
        <w:rPr>
          <w:rFonts w:ascii="Times New Roman" w:hAnsi="Times New Roman" w:cs="Times New Roman"/>
          <w:sz w:val="24"/>
          <w:szCs w:val="24"/>
        </w:rPr>
        <w:t xml:space="preserve">1. Ogólny nadzór nad przebiegiem rekrutacji i realizacją projektu oraz rozstrzyganie spraw nieuregulowanychw niniejszym Regulaminie należy do kompetencji </w:t>
      </w:r>
      <w:r w:rsidR="00AE2D70" w:rsidRPr="003F7313">
        <w:rPr>
          <w:rFonts w:ascii="Times New Roman" w:hAnsi="Times New Roman" w:cs="Times New Roman"/>
          <w:sz w:val="24"/>
          <w:szCs w:val="24"/>
        </w:rPr>
        <w:t xml:space="preserve"> Zespołu</w:t>
      </w:r>
      <w:r w:rsidRPr="003F7313">
        <w:rPr>
          <w:rFonts w:ascii="Times New Roman" w:hAnsi="Times New Roman" w:cs="Times New Roman"/>
          <w:sz w:val="24"/>
          <w:szCs w:val="24"/>
        </w:rPr>
        <w:t xml:space="preserve"> projek</w:t>
      </w:r>
      <w:r w:rsidR="00AE2D70" w:rsidRPr="003F7313">
        <w:rPr>
          <w:rFonts w:ascii="Times New Roman" w:hAnsi="Times New Roman" w:cs="Times New Roman"/>
          <w:sz w:val="24"/>
          <w:szCs w:val="24"/>
        </w:rPr>
        <w:t>towego</w:t>
      </w:r>
      <w:r w:rsidRPr="003F7313">
        <w:rPr>
          <w:rFonts w:ascii="Times New Roman" w:hAnsi="Times New Roman" w:cs="Times New Roman"/>
          <w:sz w:val="24"/>
          <w:szCs w:val="24"/>
        </w:rPr>
        <w:t>.</w:t>
      </w:r>
    </w:p>
    <w:p w:rsidR="00153D02" w:rsidRPr="003F7313" w:rsidRDefault="00153D02" w:rsidP="001252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153D02" w:rsidRPr="003F7313" w:rsidRDefault="00153D02" w:rsidP="00CC39E1">
      <w:pPr>
        <w:pStyle w:val="Domylnie"/>
        <w:jc w:val="both"/>
      </w:pPr>
      <w:r w:rsidRPr="003F7313">
        <w:rPr>
          <w:b/>
          <w:bCs/>
        </w:rPr>
        <w:lastRenderedPageBreak/>
        <w:t>Niniejszy Regulamin obowiązuje w roku szkolnym 202</w:t>
      </w:r>
      <w:r w:rsidR="001C6D8B">
        <w:rPr>
          <w:b/>
          <w:bCs/>
        </w:rPr>
        <w:t>5</w:t>
      </w:r>
      <w:r w:rsidRPr="003F7313">
        <w:rPr>
          <w:b/>
          <w:bCs/>
        </w:rPr>
        <w:t>/202</w:t>
      </w:r>
      <w:r w:rsidR="001C6D8B">
        <w:rPr>
          <w:b/>
          <w:bCs/>
        </w:rPr>
        <w:t>6.</w:t>
      </w:r>
      <w:r w:rsidRPr="003F7313">
        <w:rPr>
          <w:b/>
          <w:bCs/>
        </w:rPr>
        <w:t xml:space="preserve"> Złożenie wniosku aplikacyjnego jest równoznaczne z zapoznaniem się i akceptacją Regulaminu rekrutacji.</w:t>
      </w:r>
    </w:p>
    <w:sectPr w:rsidR="00153D02" w:rsidRPr="003F7313" w:rsidSect="00F41779">
      <w:headerReference w:type="default" r:id="rId7"/>
      <w:footerReference w:type="default" r:id="rId8"/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094D" w:rsidRDefault="0082094D" w:rsidP="00D27E09">
      <w:pPr>
        <w:spacing w:after="0" w:line="240" w:lineRule="auto"/>
      </w:pPr>
      <w:r>
        <w:separator/>
      </w:r>
    </w:p>
  </w:endnote>
  <w:endnote w:type="continuationSeparator" w:id="1">
    <w:p w:rsidR="0082094D" w:rsidRDefault="0082094D" w:rsidP="00D27E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07603134"/>
      <w:docPartObj>
        <w:docPartGallery w:val="Page Numbers (Bottom of Page)"/>
        <w:docPartUnique/>
      </w:docPartObj>
    </w:sdtPr>
    <w:sdtContent>
      <w:p w:rsidR="00D05B5B" w:rsidRDefault="00632639">
        <w:pPr>
          <w:pStyle w:val="Stopka"/>
          <w:jc w:val="center"/>
        </w:pPr>
        <w:r>
          <w:fldChar w:fldCharType="begin"/>
        </w:r>
        <w:r w:rsidR="00D05B5B">
          <w:instrText>PAGE   \* MERGEFORMAT</w:instrText>
        </w:r>
        <w:r>
          <w:fldChar w:fldCharType="separate"/>
        </w:r>
        <w:r w:rsidR="00350239">
          <w:rPr>
            <w:noProof/>
          </w:rPr>
          <w:t>2</w:t>
        </w:r>
        <w:r>
          <w:fldChar w:fldCharType="end"/>
        </w:r>
      </w:p>
    </w:sdtContent>
  </w:sdt>
  <w:p w:rsidR="00D05B5B" w:rsidRDefault="00D05B5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094D" w:rsidRDefault="0082094D" w:rsidP="00D27E09">
      <w:pPr>
        <w:spacing w:after="0" w:line="240" w:lineRule="auto"/>
      </w:pPr>
      <w:r>
        <w:separator/>
      </w:r>
    </w:p>
  </w:footnote>
  <w:footnote w:type="continuationSeparator" w:id="1">
    <w:p w:rsidR="0082094D" w:rsidRDefault="0082094D" w:rsidP="00D27E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2D93" w:rsidRDefault="008E26A9">
    <w:pPr>
      <w:pStyle w:val="Nagwek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5206365</wp:posOffset>
          </wp:positionH>
          <wp:positionV relativeFrom="paragraph">
            <wp:posOffset>-17780</wp:posOffset>
          </wp:positionV>
          <wp:extent cx="1276350" cy="648970"/>
          <wp:effectExtent l="0" t="0" r="0" b="0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648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60397">
      <w:rPr>
        <w:rFonts w:ascii="Times New Roman"/>
        <w:noProof/>
        <w:sz w:val="20"/>
      </w:rPr>
      <w:drawing>
        <wp:inline distT="0" distB="0" distL="0" distR="0">
          <wp:extent cx="2438400" cy="515816"/>
          <wp:effectExtent l="0" t="0" r="0" b="0"/>
          <wp:docPr id="1" name="Image 1" descr="C:\Users\Nauczyciel\AppData\Local\Microsoft\Windows\INetCache\Content.Word\PL Dofinansowane przez UE_POS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C:\Users\Nauczyciel\AppData\Local\Microsoft\Windows\INetCache\Content.Word\PL Dofinansowane przez UE_POS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484608" cy="5255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6663C" w:rsidRDefault="00A6663C" w:rsidP="00D27E09">
    <w:pPr>
      <w:pStyle w:val="Bezodstpw"/>
      <w:jc w:val="center"/>
      <w:rPr>
        <w:rFonts w:cstheme="minorHAnsi"/>
        <w:sz w:val="16"/>
        <w:szCs w:val="16"/>
      </w:rPr>
    </w:pPr>
  </w:p>
  <w:p w:rsidR="00A6663C" w:rsidRDefault="00A6663C" w:rsidP="00D27E09">
    <w:pPr>
      <w:pStyle w:val="Bezodstpw"/>
      <w:jc w:val="center"/>
      <w:rPr>
        <w:rFonts w:cstheme="minorHAnsi"/>
        <w:sz w:val="16"/>
        <w:szCs w:val="16"/>
      </w:rPr>
    </w:pPr>
  </w:p>
  <w:p w:rsidR="00116140" w:rsidRPr="008E26A9" w:rsidRDefault="00D241ED" w:rsidP="00D27E09">
    <w:pPr>
      <w:pStyle w:val="Bezodstpw"/>
      <w:jc w:val="center"/>
      <w:rPr>
        <w:rFonts w:cstheme="minorHAnsi"/>
        <w:sz w:val="16"/>
        <w:szCs w:val="16"/>
      </w:rPr>
    </w:pPr>
    <w:r w:rsidRPr="008E26A9">
      <w:rPr>
        <w:rFonts w:cstheme="minorHAnsi"/>
        <w:sz w:val="16"/>
        <w:szCs w:val="16"/>
      </w:rPr>
      <w:t xml:space="preserve">Projekt </w:t>
    </w:r>
    <w:r w:rsidR="0012195B">
      <w:rPr>
        <w:rFonts w:cstheme="minorHAnsi"/>
        <w:sz w:val="16"/>
        <w:szCs w:val="16"/>
      </w:rPr>
      <w:t>EUROPEJSKIE PRAKTYKI I SZKOLENIA ZAWODOWE</w:t>
    </w:r>
  </w:p>
  <w:p w:rsidR="00CF2D93" w:rsidRPr="008E26A9" w:rsidRDefault="00116140" w:rsidP="00B43E3B">
    <w:pPr>
      <w:pStyle w:val="HTML-wstpniesformatowany"/>
      <w:jc w:val="center"/>
      <w:rPr>
        <w:rFonts w:asciiTheme="minorHAnsi" w:hAnsiTheme="minorHAnsi" w:cstheme="minorHAnsi"/>
        <w:sz w:val="16"/>
        <w:szCs w:val="16"/>
      </w:rPr>
    </w:pPr>
    <w:r w:rsidRPr="008E26A9">
      <w:rPr>
        <w:rFonts w:asciiTheme="minorHAnsi" w:hAnsiTheme="minorHAnsi" w:cstheme="minorHAnsi"/>
        <w:sz w:val="16"/>
        <w:szCs w:val="16"/>
      </w:rPr>
      <w:t xml:space="preserve">(nr </w:t>
    </w:r>
    <w:r w:rsidR="00B43E3B" w:rsidRPr="008E26A9">
      <w:rPr>
        <w:rFonts w:asciiTheme="minorHAnsi" w:hAnsiTheme="minorHAnsi" w:cstheme="minorHAnsi"/>
        <w:sz w:val="16"/>
        <w:szCs w:val="16"/>
      </w:rPr>
      <w:t>202</w:t>
    </w:r>
    <w:r w:rsidR="0012195B">
      <w:rPr>
        <w:rFonts w:asciiTheme="minorHAnsi" w:hAnsiTheme="minorHAnsi" w:cstheme="minorHAnsi"/>
        <w:sz w:val="16"/>
        <w:szCs w:val="16"/>
      </w:rPr>
      <w:t>5</w:t>
    </w:r>
    <w:r w:rsidR="00D77BCB">
      <w:rPr>
        <w:rFonts w:asciiTheme="minorHAnsi" w:hAnsiTheme="minorHAnsi" w:cstheme="minorHAnsi"/>
        <w:sz w:val="16"/>
        <w:szCs w:val="16"/>
      </w:rPr>
      <w:t>-1-PL01-KA121</w:t>
    </w:r>
    <w:r w:rsidR="0012195B">
      <w:rPr>
        <w:rFonts w:asciiTheme="minorHAnsi" w:hAnsiTheme="minorHAnsi" w:cstheme="minorHAnsi"/>
        <w:sz w:val="16"/>
        <w:szCs w:val="16"/>
      </w:rPr>
      <w:t>-VET-000324985</w:t>
    </w:r>
    <w:r w:rsidRPr="008E26A9">
      <w:rPr>
        <w:rFonts w:asciiTheme="minorHAnsi" w:hAnsiTheme="minorHAnsi" w:cstheme="minorHAnsi"/>
        <w:sz w:val="16"/>
        <w:szCs w:val="16"/>
      </w:rPr>
      <w:t>)</w:t>
    </w:r>
    <w:r w:rsidR="00D241ED" w:rsidRPr="008E26A9">
      <w:rPr>
        <w:rFonts w:asciiTheme="minorHAnsi" w:hAnsiTheme="minorHAnsi" w:cstheme="minorHAnsi"/>
        <w:sz w:val="16"/>
        <w:szCs w:val="16"/>
      </w:rPr>
      <w:br/>
      <w:t xml:space="preserve">współfinansowany przez Unię Europejską </w:t>
    </w:r>
  </w:p>
  <w:p w:rsidR="00D27E09" w:rsidRDefault="00D27E09" w:rsidP="00D27E09">
    <w:pPr>
      <w:pStyle w:val="Bezodstpw"/>
      <w:jc w:val="center"/>
      <w:rPr>
        <w:rFonts w:cstheme="minorHAnsi"/>
        <w:sz w:val="16"/>
        <w:szCs w:val="16"/>
      </w:rPr>
    </w:pPr>
    <w:r w:rsidRPr="008E26A9">
      <w:rPr>
        <w:rFonts w:cstheme="minorHAnsi"/>
        <w:sz w:val="16"/>
        <w:szCs w:val="16"/>
      </w:rPr>
      <w:t>(Akredytacja nr2020-1-PL01-KA120-VET-095592)</w:t>
    </w:r>
  </w:p>
  <w:p w:rsidR="00D05B5B" w:rsidRDefault="00D05B5B" w:rsidP="00D27E09">
    <w:pPr>
      <w:pStyle w:val="Bezodstpw"/>
      <w:jc w:val="center"/>
      <w:rPr>
        <w:rFonts w:cstheme="minorHAnsi"/>
        <w:sz w:val="16"/>
        <w:szCs w:val="16"/>
      </w:rPr>
    </w:pPr>
  </w:p>
  <w:p w:rsidR="00D05B5B" w:rsidRPr="008E26A9" w:rsidRDefault="00D05B5B" w:rsidP="00D27E09">
    <w:pPr>
      <w:pStyle w:val="Bezodstpw"/>
      <w:jc w:val="center"/>
      <w:rPr>
        <w:rFonts w:cstheme="minorHAnsi"/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975DD1"/>
    <w:multiLevelType w:val="multilevel"/>
    <w:tmpl w:val="AC082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32367833"/>
    <w:multiLevelType w:val="multilevel"/>
    <w:tmpl w:val="F7BC938C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2">
    <w:nsid w:val="667F717F"/>
    <w:multiLevelType w:val="multilevel"/>
    <w:tmpl w:val="B600974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70C17993"/>
    <w:multiLevelType w:val="multilevel"/>
    <w:tmpl w:val="AA089072"/>
    <w:lvl w:ilvl="0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cs="Wingdings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4">
    <w:nsid w:val="722F54C1"/>
    <w:multiLevelType w:val="multilevel"/>
    <w:tmpl w:val="874289A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D27E09"/>
    <w:rsid w:val="0004355D"/>
    <w:rsid w:val="00060397"/>
    <w:rsid w:val="00116140"/>
    <w:rsid w:val="0012195B"/>
    <w:rsid w:val="00125225"/>
    <w:rsid w:val="00153D02"/>
    <w:rsid w:val="00157BEB"/>
    <w:rsid w:val="00164A49"/>
    <w:rsid w:val="0019378E"/>
    <w:rsid w:val="00196A78"/>
    <w:rsid w:val="001A5071"/>
    <w:rsid w:val="001C1993"/>
    <w:rsid w:val="001C2AEC"/>
    <w:rsid w:val="001C6D8B"/>
    <w:rsid w:val="001E18A1"/>
    <w:rsid w:val="001F3E7A"/>
    <w:rsid w:val="00204E1D"/>
    <w:rsid w:val="002245EE"/>
    <w:rsid w:val="00294BCD"/>
    <w:rsid w:val="002B37F9"/>
    <w:rsid w:val="002E6FE0"/>
    <w:rsid w:val="00300818"/>
    <w:rsid w:val="00347E37"/>
    <w:rsid w:val="00350239"/>
    <w:rsid w:val="0038114D"/>
    <w:rsid w:val="003F7313"/>
    <w:rsid w:val="004772B9"/>
    <w:rsid w:val="0049515D"/>
    <w:rsid w:val="004C6BBD"/>
    <w:rsid w:val="004D6AFA"/>
    <w:rsid w:val="00515B05"/>
    <w:rsid w:val="00517065"/>
    <w:rsid w:val="00531D95"/>
    <w:rsid w:val="00563B93"/>
    <w:rsid w:val="005933E6"/>
    <w:rsid w:val="005E319B"/>
    <w:rsid w:val="005F4BE3"/>
    <w:rsid w:val="00624A31"/>
    <w:rsid w:val="00632639"/>
    <w:rsid w:val="006E1A5D"/>
    <w:rsid w:val="00714ED4"/>
    <w:rsid w:val="007420D6"/>
    <w:rsid w:val="00772D4D"/>
    <w:rsid w:val="0077460E"/>
    <w:rsid w:val="007A201C"/>
    <w:rsid w:val="007A4D39"/>
    <w:rsid w:val="00800468"/>
    <w:rsid w:val="0082094D"/>
    <w:rsid w:val="008224F2"/>
    <w:rsid w:val="00853F27"/>
    <w:rsid w:val="00873DB2"/>
    <w:rsid w:val="008D1F3F"/>
    <w:rsid w:val="008E26A9"/>
    <w:rsid w:val="008F30FD"/>
    <w:rsid w:val="008F7D25"/>
    <w:rsid w:val="0092718D"/>
    <w:rsid w:val="0095693B"/>
    <w:rsid w:val="009A4B8B"/>
    <w:rsid w:val="009F18DD"/>
    <w:rsid w:val="00A432BC"/>
    <w:rsid w:val="00A47ADC"/>
    <w:rsid w:val="00A6663C"/>
    <w:rsid w:val="00A75979"/>
    <w:rsid w:val="00AA2CAF"/>
    <w:rsid w:val="00AD3CD0"/>
    <w:rsid w:val="00AD51FE"/>
    <w:rsid w:val="00AE2D70"/>
    <w:rsid w:val="00B132CB"/>
    <w:rsid w:val="00B31618"/>
    <w:rsid w:val="00B43E3B"/>
    <w:rsid w:val="00B86DA8"/>
    <w:rsid w:val="00B95290"/>
    <w:rsid w:val="00BC6478"/>
    <w:rsid w:val="00C0331A"/>
    <w:rsid w:val="00C0665C"/>
    <w:rsid w:val="00C30FCD"/>
    <w:rsid w:val="00C853F1"/>
    <w:rsid w:val="00CB1B45"/>
    <w:rsid w:val="00CC39E1"/>
    <w:rsid w:val="00CD29D6"/>
    <w:rsid w:val="00D05B5B"/>
    <w:rsid w:val="00D05F33"/>
    <w:rsid w:val="00D241ED"/>
    <w:rsid w:val="00D27E09"/>
    <w:rsid w:val="00D56966"/>
    <w:rsid w:val="00D77BCB"/>
    <w:rsid w:val="00D93778"/>
    <w:rsid w:val="00DC35A1"/>
    <w:rsid w:val="00E04810"/>
    <w:rsid w:val="00E55AE6"/>
    <w:rsid w:val="00E579E4"/>
    <w:rsid w:val="00EA6699"/>
    <w:rsid w:val="00F002D9"/>
    <w:rsid w:val="00F14AEC"/>
    <w:rsid w:val="00F24675"/>
    <w:rsid w:val="00F31B18"/>
    <w:rsid w:val="00F50F66"/>
    <w:rsid w:val="00F81D00"/>
    <w:rsid w:val="00F824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27E09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27E09"/>
    <w:pPr>
      <w:tabs>
        <w:tab w:val="center" w:pos="4536"/>
        <w:tab w:val="right" w:pos="9072"/>
      </w:tabs>
      <w:spacing w:after="0" w:line="240" w:lineRule="auto"/>
    </w:pPr>
    <w:rPr>
      <w:rFonts w:eastAsiaTheme="minorEastAsia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D27E09"/>
    <w:rPr>
      <w:rFonts w:eastAsiaTheme="minorEastAsia"/>
      <w:sz w:val="24"/>
      <w:szCs w:val="24"/>
      <w:lang w:eastAsia="pl-PL"/>
    </w:rPr>
  </w:style>
  <w:style w:type="paragraph" w:customStyle="1" w:styleId="ListParagraph1">
    <w:name w:val="List Paragraph1"/>
    <w:basedOn w:val="Normalny"/>
    <w:qFormat/>
    <w:rsid w:val="00D27E09"/>
    <w:pPr>
      <w:ind w:left="720"/>
    </w:pPr>
    <w:rPr>
      <w:rFonts w:ascii="Calibri" w:eastAsia="Times New Roman" w:hAnsi="Calibri" w:cs="Calibri"/>
    </w:rPr>
  </w:style>
  <w:style w:type="paragraph" w:customStyle="1" w:styleId="Domylnie">
    <w:name w:val="Domyślnie"/>
    <w:rsid w:val="00D27E09"/>
    <w:pPr>
      <w:suppressAutoHyphens/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D27E09"/>
    <w:pPr>
      <w:spacing w:after="0" w:line="240" w:lineRule="auto"/>
    </w:pPr>
  </w:style>
  <w:style w:type="paragraph" w:styleId="Stopka">
    <w:name w:val="footer"/>
    <w:basedOn w:val="Normalny"/>
    <w:link w:val="StopkaZnak"/>
    <w:uiPriority w:val="99"/>
    <w:unhideWhenUsed/>
    <w:rsid w:val="00D27E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27E09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B43E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B43E3B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ng-star-inserted">
    <w:name w:val="ng-star-inserted"/>
    <w:basedOn w:val="Domylnaczcionkaakapitu"/>
    <w:rsid w:val="00153D02"/>
  </w:style>
  <w:style w:type="paragraph" w:styleId="Akapitzlist">
    <w:name w:val="List Paragraph"/>
    <w:basedOn w:val="Domylnie"/>
    <w:qFormat/>
    <w:rsid w:val="00153D02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14E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4ED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7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1978</Words>
  <Characters>11869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Maniak</dc:creator>
  <cp:lastModifiedBy>Acer</cp:lastModifiedBy>
  <cp:revision>2</cp:revision>
  <dcterms:created xsi:type="dcterms:W3CDTF">2025-10-22T07:14:00Z</dcterms:created>
  <dcterms:modified xsi:type="dcterms:W3CDTF">2025-10-22T07:14:00Z</dcterms:modified>
</cp:coreProperties>
</file>